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2C234" w14:textId="5658542E" w:rsidR="00EE4961" w:rsidRDefault="001F51E6" w:rsidP="00EE4961">
      <w:pPr>
        <w:spacing w:after="0" w:line="240" w:lineRule="auto"/>
        <w:jc w:val="both"/>
      </w:pPr>
      <w:bookmarkStart w:id="0" w:name="_GoBack"/>
      <w:bookmarkEnd w:id="0"/>
      <w:r>
        <w:rPr>
          <w:noProof/>
        </w:rPr>
        <w:drawing>
          <wp:inline distT="0" distB="0" distL="0" distR="0" wp14:anchorId="1E3E365D" wp14:editId="069A5BD1">
            <wp:extent cx="7368540" cy="1790700"/>
            <wp:effectExtent l="0" t="0" r="3810" b="0"/>
            <wp:docPr id="11" name="Picture 11" descr="This is a letter to Opt Back in to share your health care information with non-military health system health care providers electronically through the eHealth Exchange." title="VLER HIE Opt Back I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riones\Desktop\Screen Shot 2017-05-10 at 9.48.06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68540" cy="1790700"/>
                    </a:xfrm>
                    <a:prstGeom prst="rect">
                      <a:avLst/>
                    </a:prstGeom>
                    <a:noFill/>
                    <a:ln>
                      <a:noFill/>
                    </a:ln>
                  </pic:spPr>
                </pic:pic>
              </a:graphicData>
            </a:graphic>
          </wp:inline>
        </w:drawing>
      </w:r>
    </w:p>
    <w:p w14:paraId="3F612F37" w14:textId="77777777" w:rsidR="00EE4961" w:rsidRDefault="00EE4961" w:rsidP="00E0082A">
      <w:pPr>
        <w:spacing w:after="0" w:line="80" w:lineRule="exact"/>
        <w:jc w:val="both"/>
      </w:pPr>
    </w:p>
    <w:p w14:paraId="0E5D213B" w14:textId="473A06EA" w:rsidR="00B57BFC" w:rsidRPr="00E0082A" w:rsidRDefault="00014241" w:rsidP="00BA7591">
      <w:pPr>
        <w:pStyle w:val="bodycopy1"/>
        <w:spacing w:line="220" w:lineRule="exact"/>
        <w:rPr>
          <w:sz w:val="22"/>
        </w:rPr>
      </w:pPr>
      <w:r>
        <w:rPr>
          <w:sz w:val="22"/>
        </w:rPr>
        <w:t xml:space="preserve">I want to Opt Back </w:t>
      </w:r>
      <w:r w:rsidR="00B57BFC" w:rsidRPr="00E0082A">
        <w:rPr>
          <w:sz w:val="22"/>
        </w:rPr>
        <w:t xml:space="preserve">In to share my </w:t>
      </w:r>
      <w:r w:rsidR="00E0082A" w:rsidRPr="00E0082A">
        <w:rPr>
          <w:sz w:val="22"/>
        </w:rPr>
        <w:t>health care</w:t>
      </w:r>
      <w:r w:rsidR="00B57BFC" w:rsidRPr="00E0082A">
        <w:rPr>
          <w:sz w:val="22"/>
        </w:rPr>
        <w:t xml:space="preserve"> information with non-Military Health System </w:t>
      </w:r>
      <w:r w:rsidR="00E0082A" w:rsidRPr="00E0082A">
        <w:rPr>
          <w:sz w:val="22"/>
        </w:rPr>
        <w:t>health care</w:t>
      </w:r>
      <w:r w:rsidR="00B57BFC" w:rsidRPr="00E0082A">
        <w:rPr>
          <w:sz w:val="22"/>
        </w:rPr>
        <w:t xml:space="preserve"> providers electronically through the eHealth Exchange</w:t>
      </w:r>
      <w:r w:rsidR="00C75DEF" w:rsidRPr="00E0082A">
        <w:rPr>
          <w:sz w:val="22"/>
        </w:rPr>
        <w:t>.</w:t>
      </w:r>
    </w:p>
    <w:p w14:paraId="25D09C84" w14:textId="77777777" w:rsidR="00B57BFC" w:rsidRPr="00E0082A" w:rsidRDefault="00B57BFC" w:rsidP="00BA7591">
      <w:pPr>
        <w:pStyle w:val="bodycopy1"/>
        <w:spacing w:line="220" w:lineRule="exact"/>
        <w:rPr>
          <w:sz w:val="22"/>
        </w:rPr>
      </w:pPr>
    </w:p>
    <w:p w14:paraId="4F1143C0" w14:textId="6C4DC8E5" w:rsidR="00B57BFC" w:rsidRPr="00E0082A" w:rsidRDefault="00B57BFC" w:rsidP="00BA7591">
      <w:pPr>
        <w:pStyle w:val="bodycopy1"/>
        <w:spacing w:line="220" w:lineRule="exact"/>
        <w:rPr>
          <w:sz w:val="22"/>
        </w:rPr>
      </w:pPr>
      <w:r w:rsidRPr="00E0082A">
        <w:rPr>
          <w:sz w:val="22"/>
        </w:rPr>
        <w:t xml:space="preserve">I want to cancel my previous </w:t>
      </w:r>
      <w:r w:rsidR="002F08CF">
        <w:rPr>
          <w:sz w:val="22"/>
        </w:rPr>
        <w:t>o</w:t>
      </w:r>
      <w:r w:rsidRPr="00E0082A">
        <w:rPr>
          <w:sz w:val="22"/>
        </w:rPr>
        <w:t>pt</w:t>
      </w:r>
      <w:r w:rsidR="00014241">
        <w:rPr>
          <w:sz w:val="22"/>
        </w:rPr>
        <w:t xml:space="preserve"> </w:t>
      </w:r>
      <w:r w:rsidR="002F08CF">
        <w:rPr>
          <w:sz w:val="22"/>
        </w:rPr>
        <w:t>o</w:t>
      </w:r>
      <w:r w:rsidRPr="00E0082A">
        <w:rPr>
          <w:sz w:val="22"/>
        </w:rPr>
        <w:t>ut request and participate in the eHealth Exchange. This request supersedes any previously dated requests</w:t>
      </w:r>
      <w:r w:rsidR="00C75DEF" w:rsidRPr="00E0082A">
        <w:rPr>
          <w:sz w:val="22"/>
        </w:rPr>
        <w:t>.</w:t>
      </w:r>
    </w:p>
    <w:p w14:paraId="646107BF" w14:textId="77777777" w:rsidR="00B57BFC" w:rsidRPr="00E0082A" w:rsidRDefault="00B57BFC" w:rsidP="00BA7591">
      <w:pPr>
        <w:pStyle w:val="bodycopy1"/>
        <w:spacing w:line="220" w:lineRule="exact"/>
        <w:rPr>
          <w:sz w:val="22"/>
        </w:rPr>
      </w:pPr>
    </w:p>
    <w:p w14:paraId="797312E9" w14:textId="77777777" w:rsidR="00AB3788" w:rsidRPr="00E0082A" w:rsidRDefault="00B57BFC" w:rsidP="00BA7591">
      <w:pPr>
        <w:pStyle w:val="bodycopy1"/>
        <w:spacing w:after="120" w:line="220" w:lineRule="exact"/>
        <w:ind w:right="446"/>
        <w:rPr>
          <w:sz w:val="22"/>
        </w:rPr>
      </w:pPr>
      <w:r w:rsidRPr="00E0082A">
        <w:rPr>
          <w:sz w:val="22"/>
        </w:rPr>
        <w:t>I understand that it may take up to ten business days, from date of receipt, for this request to be implemented</w:t>
      </w:r>
      <w:r w:rsidR="00C75DEF" w:rsidRPr="00E0082A">
        <w:rPr>
          <w:sz w:val="22"/>
        </w:rPr>
        <w:t>.</w:t>
      </w:r>
    </w:p>
    <w:tbl>
      <w:tblPr>
        <w:tblStyle w:val="TableGrid"/>
        <w:tblW w:w="0" w:type="auto"/>
        <w:tblInd w:w="288" w:type="dxa"/>
        <w:tblLook w:val="04A0" w:firstRow="1" w:lastRow="0" w:firstColumn="1" w:lastColumn="0" w:noHBand="0" w:noVBand="1"/>
        <w:tblCaption w:val="Patient's Name and Date of Birth"/>
        <w:tblDescription w:val="Please enter patient’s full name as it appears on the DoD ID Card, as well as the Date of Birth."/>
      </w:tblPr>
      <w:tblGrid>
        <w:gridCol w:w="7380"/>
        <w:gridCol w:w="3960"/>
      </w:tblGrid>
      <w:tr w:rsidR="00774143" w14:paraId="4AFAC837" w14:textId="77777777" w:rsidTr="00BF2C6F">
        <w:trPr>
          <w:trHeight w:val="215"/>
          <w:tblHeader/>
        </w:trPr>
        <w:tc>
          <w:tcPr>
            <w:tcW w:w="7380" w:type="dxa"/>
            <w:tcBorders>
              <w:right w:val="single" w:sz="48" w:space="0" w:color="244061" w:themeColor="accent1" w:themeShade="80"/>
            </w:tcBorders>
            <w:shd w:val="clear" w:color="auto" w:fill="1F497D" w:themeFill="text2"/>
            <w:vAlign w:val="center"/>
          </w:tcPr>
          <w:p w14:paraId="4EA95D65" w14:textId="77777777" w:rsidR="00774143" w:rsidRPr="00BA7591" w:rsidRDefault="00774143" w:rsidP="009A7524">
            <w:pPr>
              <w:rPr>
                <w:rFonts w:ascii="Century Gothic" w:hAnsi="Century Gothic"/>
                <w:b/>
                <w:color w:val="FFFFFF" w:themeColor="background1"/>
              </w:rPr>
            </w:pPr>
            <w:r w:rsidRPr="00BA7591">
              <w:rPr>
                <w:rFonts w:ascii="Century Gothic" w:hAnsi="Century Gothic"/>
                <w:b/>
                <w:color w:val="FFFFFF" w:themeColor="background1"/>
              </w:rPr>
              <w:t>PATIENT’S NAME</w:t>
            </w:r>
          </w:p>
        </w:tc>
        <w:tc>
          <w:tcPr>
            <w:tcW w:w="3960" w:type="dxa"/>
            <w:tcBorders>
              <w:left w:val="single" w:sz="48" w:space="0" w:color="244061" w:themeColor="accent1" w:themeShade="80"/>
            </w:tcBorders>
            <w:shd w:val="clear" w:color="auto" w:fill="1F497D" w:themeFill="text2"/>
            <w:vAlign w:val="center"/>
          </w:tcPr>
          <w:p w14:paraId="5270C322" w14:textId="77777777" w:rsidR="00774143" w:rsidRPr="00BA7591" w:rsidRDefault="00774143" w:rsidP="00000184">
            <w:pPr>
              <w:rPr>
                <w:rFonts w:ascii="Century Gothic" w:hAnsi="Century Gothic"/>
                <w:b/>
                <w:color w:val="FFFFFF" w:themeColor="background1"/>
              </w:rPr>
            </w:pPr>
            <w:r w:rsidRPr="00BA7591">
              <w:rPr>
                <w:rFonts w:ascii="Century Gothic" w:hAnsi="Century Gothic"/>
                <w:b/>
                <w:color w:val="FFFFFF" w:themeColor="background1"/>
              </w:rPr>
              <w:t>DATE OF BIRTH</w:t>
            </w:r>
            <w:r w:rsidR="00000184" w:rsidRPr="00BA7591">
              <w:rPr>
                <w:rFonts w:ascii="Century Gothic" w:hAnsi="Century Gothic"/>
                <w:b/>
                <w:color w:val="FFFFFF" w:themeColor="background1"/>
              </w:rPr>
              <w:t xml:space="preserve"> </w:t>
            </w:r>
            <w:r w:rsidR="00000184" w:rsidRPr="00BA7591">
              <w:rPr>
                <w:rFonts w:ascii="Century Gothic" w:hAnsi="Century Gothic"/>
                <w:color w:val="FFFFFF" w:themeColor="background1"/>
                <w:sz w:val="16"/>
              </w:rPr>
              <w:t>(DD/MM/YYYY)</w:t>
            </w:r>
          </w:p>
        </w:tc>
      </w:tr>
      <w:tr w:rsidR="00E0082A" w14:paraId="14EA59E1" w14:textId="77777777" w:rsidTr="00BF2C6F">
        <w:trPr>
          <w:trHeight w:val="287"/>
          <w:tblHeader/>
        </w:trPr>
        <w:tc>
          <w:tcPr>
            <w:tcW w:w="7380" w:type="dxa"/>
            <w:tcBorders>
              <w:right w:val="single" w:sz="48" w:space="0" w:color="244061" w:themeColor="accent1" w:themeShade="80"/>
            </w:tcBorders>
            <w:shd w:val="clear" w:color="auto" w:fill="F2F2F2" w:themeFill="background1" w:themeFillShade="F2"/>
            <w:vAlign w:val="center"/>
          </w:tcPr>
          <w:p w14:paraId="0E2C7544" w14:textId="5F9EFF08" w:rsidR="00E0082A" w:rsidRPr="00707752" w:rsidRDefault="00707752" w:rsidP="00707752">
            <w:pPr>
              <w:pStyle w:val="PlainText"/>
              <w:rPr>
                <w:sz w:val="16"/>
                <w:szCs w:val="16"/>
              </w:rPr>
            </w:pPr>
            <w:r w:rsidRPr="00707752">
              <w:rPr>
                <w:color w:val="808080" w:themeColor="background1" w:themeShade="80"/>
                <w:sz w:val="16"/>
                <w:szCs w:val="16"/>
              </w:rPr>
              <w:t xml:space="preserve">Enter patient’s </w:t>
            </w:r>
            <w:r w:rsidRPr="00707752">
              <w:rPr>
                <w:b/>
                <w:color w:val="808080" w:themeColor="background1" w:themeShade="80"/>
                <w:sz w:val="16"/>
                <w:szCs w:val="16"/>
              </w:rPr>
              <w:t>Full Name</w:t>
            </w:r>
            <w:r w:rsidRPr="00707752">
              <w:rPr>
                <w:color w:val="808080" w:themeColor="background1" w:themeShade="80"/>
                <w:sz w:val="16"/>
                <w:szCs w:val="16"/>
              </w:rPr>
              <w:t xml:space="preserve"> as it appears on DoD ID Card</w:t>
            </w:r>
          </w:p>
        </w:tc>
        <w:tc>
          <w:tcPr>
            <w:tcW w:w="3960" w:type="dxa"/>
            <w:tcBorders>
              <w:left w:val="single" w:sz="48" w:space="0" w:color="244061" w:themeColor="accent1" w:themeShade="80"/>
            </w:tcBorders>
            <w:shd w:val="clear" w:color="auto" w:fill="F2F2F2" w:themeFill="background1" w:themeFillShade="F2"/>
            <w:vAlign w:val="center"/>
          </w:tcPr>
          <w:p w14:paraId="5A9B5A76" w14:textId="50749353" w:rsidR="00E0082A" w:rsidRPr="00707752" w:rsidRDefault="00707752" w:rsidP="00707752">
            <w:pPr>
              <w:pStyle w:val="NoSpacing"/>
              <w:rPr>
                <w:rFonts w:ascii="Calibri" w:hAnsi="Calibri"/>
                <w:sz w:val="16"/>
                <w:szCs w:val="16"/>
              </w:rPr>
            </w:pPr>
            <w:r w:rsidRPr="00DD60EF">
              <w:rPr>
                <w:rFonts w:ascii="Calibri" w:hAnsi="Calibri"/>
                <w:color w:val="808080" w:themeColor="background1" w:themeShade="80"/>
                <w:sz w:val="16"/>
                <w:szCs w:val="16"/>
              </w:rPr>
              <w:t xml:space="preserve">Enter patient’s </w:t>
            </w:r>
            <w:r w:rsidRPr="00DD60EF">
              <w:rPr>
                <w:rFonts w:ascii="Calibri" w:hAnsi="Calibri"/>
                <w:b/>
                <w:color w:val="808080" w:themeColor="background1" w:themeShade="80"/>
                <w:sz w:val="16"/>
                <w:szCs w:val="16"/>
              </w:rPr>
              <w:t>Date of Birth</w:t>
            </w:r>
          </w:p>
        </w:tc>
      </w:tr>
      <w:tr w:rsidR="00774143" w14:paraId="2EC45EEC" w14:textId="77777777" w:rsidTr="00BF2C6F">
        <w:trPr>
          <w:trHeight w:val="432"/>
        </w:trPr>
        <w:sdt>
          <w:sdtPr>
            <w:id w:val="868570652"/>
            <w:placeholder>
              <w:docPart w:val="DefaultPlaceholder_1082065158"/>
            </w:placeholder>
            <w:showingPlcHdr/>
          </w:sdtPr>
          <w:sdtEndPr/>
          <w:sdtContent>
            <w:tc>
              <w:tcPr>
                <w:tcW w:w="7380" w:type="dxa"/>
                <w:tcBorders>
                  <w:right w:val="single" w:sz="48" w:space="0" w:color="244061" w:themeColor="accent1" w:themeShade="80"/>
                </w:tcBorders>
                <w:vAlign w:val="center"/>
              </w:tcPr>
              <w:p w14:paraId="11DFD028" w14:textId="445F338A" w:rsidR="00774143" w:rsidRPr="00C07888" w:rsidRDefault="00BF0E26" w:rsidP="00BF0E26">
                <w:r w:rsidRPr="000339FB">
                  <w:rPr>
                    <w:rStyle w:val="PlaceholderText"/>
                  </w:rPr>
                  <w:t>Click here to enter text.</w:t>
                </w:r>
              </w:p>
            </w:tc>
          </w:sdtContent>
        </w:sdt>
        <w:tc>
          <w:tcPr>
            <w:tcW w:w="3960" w:type="dxa"/>
            <w:tcBorders>
              <w:left w:val="single" w:sz="48" w:space="0" w:color="244061" w:themeColor="accent1" w:themeShade="80"/>
            </w:tcBorders>
            <w:vAlign w:val="center"/>
          </w:tcPr>
          <w:p w14:paraId="524150C4" w14:textId="071C6290" w:rsidR="00774143" w:rsidRPr="00BF0E26" w:rsidRDefault="00774143" w:rsidP="00BF6CB9"/>
        </w:tc>
      </w:tr>
    </w:tbl>
    <w:p w14:paraId="3E7A56E8" w14:textId="77777777" w:rsidR="00AB3788" w:rsidRDefault="00AB3788" w:rsidP="00EE4961">
      <w:pPr>
        <w:spacing w:after="0" w:line="240" w:lineRule="auto"/>
        <w:jc w:val="both"/>
      </w:pPr>
    </w:p>
    <w:tbl>
      <w:tblPr>
        <w:tblStyle w:val="TableGrid"/>
        <w:tblW w:w="0" w:type="auto"/>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atient's DoD ID Number"/>
        <w:tblDescription w:val="Enter patient’s DoD ID Number; Locate the “Date of Issue” on the back of the ID Card. If the “Date of Issue” is after 2010, then the “DoD ID Number” is on the front of the ID card.  Patients with a Common Access Card (CAC) can access their DoD ID Number at https://pki.dmdc.osd.mil/milconnect"/>
      </w:tblPr>
      <w:tblGrid>
        <w:gridCol w:w="11340"/>
      </w:tblGrid>
      <w:tr w:rsidR="00EA2B66" w14:paraId="142FBC07" w14:textId="77777777" w:rsidTr="00A40D45">
        <w:trPr>
          <w:trHeight w:val="260"/>
          <w:tblHeader/>
        </w:trPr>
        <w:tc>
          <w:tcPr>
            <w:tcW w:w="11340" w:type="dxa"/>
            <w:shd w:val="clear" w:color="auto" w:fill="1F497D" w:themeFill="text2"/>
            <w:vAlign w:val="center"/>
          </w:tcPr>
          <w:p w14:paraId="7664CD95" w14:textId="77777777" w:rsidR="00EA2B66" w:rsidRPr="00BA7591" w:rsidRDefault="00EA2B66" w:rsidP="00EA2B66">
            <w:pPr>
              <w:rPr>
                <w:color w:val="FFFFFF" w:themeColor="background1"/>
              </w:rPr>
            </w:pPr>
            <w:r w:rsidRPr="00BA7591">
              <w:rPr>
                <w:rFonts w:ascii="Century Gothic" w:hAnsi="Century Gothic"/>
                <w:b/>
                <w:color w:val="FFFFFF" w:themeColor="background1"/>
              </w:rPr>
              <w:t>PATIENT’S DoD ID NUMBER</w:t>
            </w:r>
          </w:p>
        </w:tc>
      </w:tr>
      <w:tr w:rsidR="00707752" w14:paraId="36920954" w14:textId="77777777" w:rsidTr="00A40D45">
        <w:trPr>
          <w:trHeight w:val="432"/>
          <w:tblHeader/>
        </w:trPr>
        <w:tc>
          <w:tcPr>
            <w:tcW w:w="11340" w:type="dxa"/>
            <w:shd w:val="clear" w:color="auto" w:fill="F2F2F2" w:themeFill="background1" w:themeFillShade="F2"/>
            <w:vAlign w:val="center"/>
          </w:tcPr>
          <w:p w14:paraId="20E2C451" w14:textId="210AE593" w:rsidR="00707752" w:rsidRPr="00DD60EF" w:rsidRDefault="00DD60EF" w:rsidP="00DD60EF">
            <w:pPr>
              <w:pStyle w:val="NoSpacing"/>
              <w:rPr>
                <w:rFonts w:ascii="Calibri" w:hAnsi="Calibri"/>
                <w:color w:val="808080" w:themeColor="background1" w:themeShade="80"/>
                <w:sz w:val="16"/>
                <w:szCs w:val="16"/>
              </w:rPr>
            </w:pPr>
            <w:r w:rsidRPr="00DD60EF">
              <w:rPr>
                <w:rFonts w:ascii="Calibri" w:hAnsi="Calibri"/>
                <w:color w:val="808080" w:themeColor="background1" w:themeShade="80"/>
                <w:sz w:val="16"/>
                <w:szCs w:val="16"/>
              </w:rPr>
              <w:t xml:space="preserve">Enter patient’s </w:t>
            </w:r>
            <w:r w:rsidRPr="00DD60EF">
              <w:rPr>
                <w:rFonts w:ascii="Calibri" w:hAnsi="Calibri"/>
                <w:b/>
                <w:color w:val="808080" w:themeColor="background1" w:themeShade="80"/>
                <w:sz w:val="16"/>
                <w:szCs w:val="16"/>
              </w:rPr>
              <w:t>DoD ID Number</w:t>
            </w:r>
            <w:r w:rsidRPr="00DD60EF">
              <w:rPr>
                <w:rFonts w:ascii="Calibri" w:hAnsi="Calibri"/>
                <w:color w:val="808080" w:themeColor="background1" w:themeShade="80"/>
                <w:sz w:val="16"/>
                <w:szCs w:val="16"/>
              </w:rPr>
              <w:t>; Locate the “Date of Issue” on the back of the ID Card. If the “Date of Issue” is after 2010, then the “DoD ID Number” is on the front of the ID card</w:t>
            </w:r>
            <w:r w:rsidR="001A6BEA">
              <w:rPr>
                <w:rFonts w:ascii="Calibri" w:hAnsi="Calibri"/>
                <w:color w:val="808080" w:themeColor="background1" w:themeShade="80"/>
                <w:sz w:val="16"/>
                <w:szCs w:val="16"/>
              </w:rPr>
              <w:t xml:space="preserve">. </w:t>
            </w:r>
            <w:r w:rsidRPr="00DD60EF">
              <w:rPr>
                <w:rFonts w:ascii="Calibri" w:hAnsi="Calibri"/>
                <w:color w:val="808080" w:themeColor="background1" w:themeShade="80"/>
                <w:sz w:val="16"/>
                <w:szCs w:val="16"/>
              </w:rPr>
              <w:t xml:space="preserve">Patients with a Common Access Card (CAC) can access their DoD ID Number at </w:t>
            </w:r>
            <w:hyperlink r:id="rId7" w:tooltip="This link takes you ti MilConnect" w:history="1">
              <w:r w:rsidR="000C7C09">
                <w:rPr>
                  <w:rStyle w:val="Hyperlink"/>
                  <w:rFonts w:ascii="Calibri" w:hAnsi="Calibri"/>
                  <w:color w:val="808080" w:themeColor="background1" w:themeShade="80"/>
                  <w:sz w:val="16"/>
                  <w:szCs w:val="16"/>
                </w:rPr>
                <w:t>https://pki.dmdc.osd.mil/milconnect/</w:t>
              </w:r>
            </w:hyperlink>
            <w:r w:rsidRPr="00DD60EF">
              <w:rPr>
                <w:rFonts w:ascii="Calibri" w:hAnsi="Calibri"/>
                <w:color w:val="808080" w:themeColor="background1" w:themeShade="80"/>
                <w:sz w:val="16"/>
                <w:szCs w:val="16"/>
              </w:rPr>
              <w:t>.</w:t>
            </w:r>
          </w:p>
        </w:tc>
      </w:tr>
      <w:tr w:rsidR="00EA2B66" w14:paraId="53D5F8DE" w14:textId="77777777" w:rsidTr="00A40D45">
        <w:trPr>
          <w:trHeight w:val="432"/>
        </w:trPr>
        <w:tc>
          <w:tcPr>
            <w:tcW w:w="11340" w:type="dxa"/>
            <w:vAlign w:val="center"/>
          </w:tcPr>
          <w:p w14:paraId="064D056E" w14:textId="3FD00FDB" w:rsidR="00EA2B66" w:rsidRPr="00BF0E26" w:rsidRDefault="00EA2B66" w:rsidP="00C07888"/>
        </w:tc>
      </w:tr>
    </w:tbl>
    <w:p w14:paraId="5CBB940E" w14:textId="77777777" w:rsidR="00177222" w:rsidRDefault="00177222" w:rsidP="007E55B8">
      <w:pPr>
        <w:spacing w:after="0" w:line="320" w:lineRule="exact"/>
        <w:jc w:val="both"/>
      </w:pPr>
    </w:p>
    <w:p w14:paraId="60884316" w14:textId="2EB5D40A" w:rsidR="00177222" w:rsidRDefault="007E55B8" w:rsidP="001F51E6">
      <w:pPr>
        <w:tabs>
          <w:tab w:val="left" w:pos="4230"/>
          <w:tab w:val="left" w:pos="6120"/>
          <w:tab w:val="left" w:pos="7920"/>
        </w:tabs>
        <w:spacing w:after="0" w:line="320" w:lineRule="exact"/>
        <w:ind w:left="180"/>
        <w:jc w:val="both"/>
      </w:pPr>
      <w:r>
        <w:rPr>
          <w:rFonts w:ascii="Century Gothic" w:hAnsi="Century Gothic"/>
          <w:b/>
          <w:color w:val="002060"/>
        </w:rPr>
        <w:t>I WOULD LIKE CONFIRMATION BY:</w:t>
      </w:r>
      <w:r w:rsidR="001F51E6">
        <w:rPr>
          <w:rFonts w:ascii="Century Gothic" w:hAnsi="Century Gothic"/>
          <w:b/>
          <w:color w:val="002060"/>
        </w:rPr>
        <w:tab/>
      </w:r>
      <w:r w:rsidRPr="00177222">
        <w:rPr>
          <w:rFonts w:ascii="Century Gothic" w:hAnsi="Century Gothic"/>
          <w:b/>
          <w:color w:val="002060"/>
        </w:rPr>
        <w:t xml:space="preserve"> </w:t>
      </w:r>
      <w:r w:rsidR="00177222" w:rsidRPr="00177222">
        <w:rPr>
          <w:rFonts w:ascii="Century Gothic" w:hAnsi="Century Gothic"/>
          <w:b/>
          <w:color w:val="002060"/>
        </w:rPr>
        <w:t xml:space="preserve">E-MAIL  </w:t>
      </w:r>
      <w:sdt>
        <w:sdtPr>
          <w:rPr>
            <w:rFonts w:ascii="Century Gothic" w:hAnsi="Century Gothic"/>
            <w:b/>
            <w:color w:val="002060"/>
          </w:rPr>
          <w:alias w:val="EnterEmail"/>
          <w:tag w:val="EnterEmail"/>
          <w:id w:val="1576551883"/>
          <w:lock w:val="sdtLocked"/>
          <w14:checkbox>
            <w14:checked w14:val="0"/>
            <w14:checkedState w14:val="2612" w14:font="MS Gothic"/>
            <w14:uncheckedState w14:val="2610" w14:font="MS Gothic"/>
          </w14:checkbox>
        </w:sdtPr>
        <w:sdtEndPr/>
        <w:sdtContent>
          <w:r w:rsidR="00BF6CB9">
            <w:rPr>
              <w:rFonts w:ascii="MS Gothic" w:eastAsia="MS Gothic" w:hAnsi="MS Gothic" w:hint="eastAsia"/>
              <w:b/>
              <w:color w:val="002060"/>
            </w:rPr>
            <w:t>☐</w:t>
          </w:r>
        </w:sdtContent>
      </w:sdt>
      <w:r>
        <w:rPr>
          <w:rFonts w:ascii="Century Gothic" w:hAnsi="Century Gothic"/>
          <w:b/>
          <w:color w:val="002060"/>
        </w:rPr>
        <w:tab/>
      </w:r>
      <w:r w:rsidR="00177222" w:rsidRPr="00177222">
        <w:rPr>
          <w:rFonts w:ascii="Century Gothic" w:hAnsi="Century Gothic"/>
          <w:b/>
          <w:color w:val="002060"/>
        </w:rPr>
        <w:t xml:space="preserve">PHONE  </w:t>
      </w:r>
      <w:sdt>
        <w:sdtPr>
          <w:rPr>
            <w:rFonts w:ascii="Century Gothic" w:hAnsi="Century Gothic"/>
            <w:b/>
            <w:color w:val="002060"/>
          </w:rPr>
          <w:alias w:val="EnterPhoneNumber"/>
          <w:tag w:val="EnterPhoneNumber"/>
          <w:id w:val="476110409"/>
          <w:lock w:val="sdtLocked"/>
          <w14:checkbox>
            <w14:checked w14:val="0"/>
            <w14:checkedState w14:val="2612" w14:font="MS Gothic"/>
            <w14:uncheckedState w14:val="2610" w14:font="MS Gothic"/>
          </w14:checkbox>
        </w:sdtPr>
        <w:sdtEndPr/>
        <w:sdtContent>
          <w:r w:rsidR="00BF6CB9">
            <w:rPr>
              <w:rFonts w:ascii="MS Gothic" w:eastAsia="MS Gothic" w:hAnsi="MS Gothic" w:hint="eastAsia"/>
              <w:b/>
              <w:color w:val="002060"/>
            </w:rPr>
            <w:t>☐</w:t>
          </w:r>
        </w:sdtContent>
      </w:sdt>
      <w:r>
        <w:rPr>
          <w:rFonts w:ascii="Century Gothic" w:hAnsi="Century Gothic"/>
          <w:b/>
          <w:color w:val="002060"/>
        </w:rPr>
        <w:tab/>
      </w:r>
      <w:r w:rsidR="00177222" w:rsidRPr="00177222">
        <w:rPr>
          <w:rFonts w:ascii="Century Gothic" w:hAnsi="Century Gothic"/>
          <w:b/>
          <w:color w:val="002060"/>
        </w:rPr>
        <w:t>ADDRESS</w:t>
      </w:r>
      <w:r w:rsidR="00177222">
        <w:t xml:space="preserve">  </w:t>
      </w:r>
      <w:sdt>
        <w:sdtPr>
          <w:alias w:val="EnterAddress"/>
          <w:tag w:val="EnterAddress"/>
          <w:id w:val="-1307782545"/>
          <w:lock w:val="sdtLocked"/>
          <w14:checkbox>
            <w14:checked w14:val="0"/>
            <w14:checkedState w14:val="2612" w14:font="MS Gothic"/>
            <w14:uncheckedState w14:val="2610" w14:font="MS Gothic"/>
          </w14:checkbox>
        </w:sdtPr>
        <w:sdtEndPr/>
        <w:sdtContent>
          <w:r w:rsidR="00BF6CB9">
            <w:rPr>
              <w:rFonts w:ascii="MS Gothic" w:eastAsia="MS Gothic" w:hAnsi="MS Gothic" w:hint="eastAsia"/>
            </w:rPr>
            <w:t>☐</w:t>
          </w:r>
        </w:sdtContent>
      </w:sdt>
    </w:p>
    <w:p w14:paraId="668281D9" w14:textId="77777777" w:rsidR="00177222" w:rsidRDefault="00177222" w:rsidP="00A40D45">
      <w:pPr>
        <w:spacing w:after="0" w:line="160" w:lineRule="exact"/>
        <w:jc w:val="both"/>
      </w:pPr>
    </w:p>
    <w:tbl>
      <w:tblPr>
        <w:tblStyle w:val="TableGrid"/>
        <w:tblW w:w="0" w:type="auto"/>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Patient's Name and Date of Birth"/>
        <w:tblDescription w:val="Please enter patient’s full name as it appears on the DoD ID Card, as well as the Date of Birth."/>
      </w:tblPr>
      <w:tblGrid>
        <w:gridCol w:w="3923"/>
        <w:gridCol w:w="3399"/>
        <w:gridCol w:w="4126"/>
      </w:tblGrid>
      <w:tr w:rsidR="007F7FBD" w14:paraId="6DF7CECA" w14:textId="77777777" w:rsidTr="00A40D45">
        <w:trPr>
          <w:trHeight w:val="260"/>
          <w:tblHeader/>
        </w:trPr>
        <w:tc>
          <w:tcPr>
            <w:tcW w:w="3923" w:type="dxa"/>
            <w:tcBorders>
              <w:right w:val="single" w:sz="48" w:space="0" w:color="244061" w:themeColor="accent1" w:themeShade="80"/>
            </w:tcBorders>
            <w:shd w:val="clear" w:color="auto" w:fill="1F497D" w:themeFill="text2"/>
            <w:vAlign w:val="center"/>
          </w:tcPr>
          <w:p w14:paraId="0914C1FC" w14:textId="356A8373" w:rsidR="007F7FBD" w:rsidRPr="00BA7591" w:rsidRDefault="00454D60" w:rsidP="00454D60">
            <w:pPr>
              <w:rPr>
                <w:rFonts w:ascii="Century Gothic" w:hAnsi="Century Gothic"/>
                <w:b/>
                <w:color w:val="FFFFFF" w:themeColor="background1"/>
              </w:rPr>
            </w:pPr>
            <w:r>
              <w:rPr>
                <w:rFonts w:ascii="Century Gothic" w:hAnsi="Century Gothic"/>
                <w:b/>
                <w:color w:val="FFFFFF" w:themeColor="background1"/>
              </w:rPr>
              <w:t>E-MAIL CONFIRMATION</w:t>
            </w:r>
          </w:p>
        </w:tc>
        <w:tc>
          <w:tcPr>
            <w:tcW w:w="3399" w:type="dxa"/>
            <w:tcBorders>
              <w:left w:val="single" w:sz="48" w:space="0" w:color="244061" w:themeColor="accent1" w:themeShade="80"/>
              <w:right w:val="single" w:sz="48" w:space="0" w:color="244061" w:themeColor="accent1" w:themeShade="80"/>
            </w:tcBorders>
            <w:shd w:val="clear" w:color="auto" w:fill="1F497D" w:themeFill="text2"/>
            <w:vAlign w:val="center"/>
          </w:tcPr>
          <w:p w14:paraId="75350E48" w14:textId="6120B912" w:rsidR="007F7FBD" w:rsidRPr="00BA7591" w:rsidRDefault="00454D60" w:rsidP="00454D60">
            <w:pPr>
              <w:rPr>
                <w:rFonts w:ascii="Century Gothic" w:hAnsi="Century Gothic"/>
                <w:b/>
                <w:color w:val="FFFFFF" w:themeColor="background1"/>
              </w:rPr>
            </w:pPr>
            <w:r>
              <w:rPr>
                <w:rFonts w:ascii="Century Gothic" w:hAnsi="Century Gothic"/>
                <w:b/>
                <w:color w:val="FFFFFF" w:themeColor="background1"/>
              </w:rPr>
              <w:t>PHONE CONFIRMATION</w:t>
            </w:r>
          </w:p>
        </w:tc>
        <w:tc>
          <w:tcPr>
            <w:tcW w:w="4126" w:type="dxa"/>
            <w:tcBorders>
              <w:left w:val="single" w:sz="48" w:space="0" w:color="244061" w:themeColor="accent1" w:themeShade="80"/>
            </w:tcBorders>
            <w:shd w:val="clear" w:color="auto" w:fill="1F497D" w:themeFill="text2"/>
            <w:vAlign w:val="center"/>
          </w:tcPr>
          <w:p w14:paraId="7C629B96" w14:textId="15819AB8" w:rsidR="007F7FBD" w:rsidRPr="00BA7591" w:rsidRDefault="007F7FBD" w:rsidP="00953530">
            <w:pPr>
              <w:rPr>
                <w:rFonts w:ascii="Century Gothic" w:hAnsi="Century Gothic"/>
                <w:b/>
                <w:color w:val="FFFFFF" w:themeColor="background1"/>
              </w:rPr>
            </w:pPr>
            <w:r w:rsidRPr="00BA7591">
              <w:rPr>
                <w:rFonts w:ascii="Century Gothic" w:hAnsi="Century Gothic"/>
                <w:b/>
                <w:color w:val="FFFFFF" w:themeColor="background1"/>
              </w:rPr>
              <w:t xml:space="preserve">ADDRESS CONFIRMATION </w:t>
            </w:r>
          </w:p>
        </w:tc>
      </w:tr>
      <w:tr w:rsidR="007F7FBD" w14:paraId="5EED5F47" w14:textId="77777777" w:rsidTr="00C07888">
        <w:trPr>
          <w:trHeight w:val="720"/>
        </w:trPr>
        <w:sdt>
          <w:sdtPr>
            <w:id w:val="1881584995"/>
            <w:placeholder>
              <w:docPart w:val="DefaultPlaceholder_1082065158"/>
            </w:placeholder>
            <w:showingPlcHdr/>
          </w:sdtPr>
          <w:sdtEndPr/>
          <w:sdtContent>
            <w:tc>
              <w:tcPr>
                <w:tcW w:w="3923" w:type="dxa"/>
                <w:tcBorders>
                  <w:right w:val="single" w:sz="48" w:space="0" w:color="244061" w:themeColor="accent1" w:themeShade="80"/>
                </w:tcBorders>
                <w:vAlign w:val="center"/>
              </w:tcPr>
              <w:p w14:paraId="0D528635" w14:textId="40120829" w:rsidR="007F7FBD" w:rsidRPr="00C07888" w:rsidRDefault="00BF0E26" w:rsidP="00BF0E26">
                <w:r w:rsidRPr="000339FB">
                  <w:rPr>
                    <w:rStyle w:val="PlaceholderText"/>
                  </w:rPr>
                  <w:t>Click here to enter text.</w:t>
                </w:r>
              </w:p>
            </w:tc>
          </w:sdtContent>
        </w:sdt>
        <w:tc>
          <w:tcPr>
            <w:tcW w:w="3399" w:type="dxa"/>
            <w:tcBorders>
              <w:left w:val="single" w:sz="48" w:space="0" w:color="244061" w:themeColor="accent1" w:themeShade="80"/>
              <w:right w:val="single" w:sz="48" w:space="0" w:color="244061" w:themeColor="accent1" w:themeShade="80"/>
            </w:tcBorders>
            <w:vAlign w:val="center"/>
          </w:tcPr>
          <w:p w14:paraId="3BDA9FEA" w14:textId="45D8508D" w:rsidR="007F7FBD" w:rsidRPr="00BF0E26" w:rsidRDefault="007F7FBD" w:rsidP="00177222"/>
        </w:tc>
        <w:tc>
          <w:tcPr>
            <w:tcW w:w="4126" w:type="dxa"/>
            <w:tcBorders>
              <w:left w:val="single" w:sz="48" w:space="0" w:color="244061" w:themeColor="accent1" w:themeShade="80"/>
            </w:tcBorders>
            <w:vAlign w:val="center"/>
          </w:tcPr>
          <w:p w14:paraId="31F35414" w14:textId="1993600B" w:rsidR="007F7FBD" w:rsidRPr="00BF0E26" w:rsidRDefault="007F7FBD" w:rsidP="00C07888"/>
        </w:tc>
      </w:tr>
    </w:tbl>
    <w:p w14:paraId="5E390E15" w14:textId="77777777" w:rsidR="00EE4961" w:rsidRDefault="00054687" w:rsidP="00054687">
      <w:pPr>
        <w:spacing w:after="240" w:line="240" w:lineRule="auto"/>
        <w:jc w:val="both"/>
      </w:pPr>
      <w:r>
        <w:rPr>
          <w:noProof/>
        </w:rPr>
        <mc:AlternateContent>
          <mc:Choice Requires="wps">
            <w:drawing>
              <wp:inline distT="0" distB="0" distL="0" distR="0" wp14:anchorId="7955C72D" wp14:editId="3D615739">
                <wp:extent cx="7281334" cy="0"/>
                <wp:effectExtent l="38100" t="38100" r="53340" b="95250"/>
                <wp:docPr id="6" name="Straight Connector 6" title="Divider Line"/>
                <wp:cNvGraphicFramePr/>
                <a:graphic xmlns:a="http://schemas.openxmlformats.org/drawingml/2006/main">
                  <a:graphicData uri="http://schemas.microsoft.com/office/word/2010/wordprocessingShape">
                    <wps:wsp>
                      <wps:cNvCnPr/>
                      <wps:spPr>
                        <a:xfrm>
                          <a:off x="0" y="0"/>
                          <a:ext cx="7281334" cy="0"/>
                        </a:xfrm>
                        <a:prstGeom prst="line">
                          <a:avLst/>
                        </a:prstGeom>
                        <a:ln>
                          <a:solidFill>
                            <a:schemeClr val="accent1">
                              <a:lumMod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w:pict>
              <v:line w14:anchorId="2D9F5DE8" id="Straight Connector 6" o:spid="_x0000_s1026" alt="Title: Divider Line" style="visibility:visible;mso-wrap-style:square;mso-left-percent:-10001;mso-top-percent:-10001;mso-position-horizontal:absolute;mso-position-horizontal-relative:char;mso-position-vertical:absolute;mso-position-vertical-relative:line;mso-left-percent:-10001;mso-top-percent:-10001" from="0,0" to="573.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" strokecolor="#243f60 [1604]" strokeweight="2pt">
                <v:shadow on="t" color="black" opacity="24903f" origin=",.5" offset="0,.55556mm"/>
                <w10:anchorlock/>
              </v:line>
            </w:pict>
          </mc:Fallback>
        </mc:AlternateContent>
      </w:r>
    </w:p>
    <w:tbl>
      <w:tblPr>
        <w:tblStyle w:val="TableGrid"/>
        <w:tblW w:w="0" w:type="auto"/>
        <w:tblInd w:w="288" w:type="dxa"/>
        <w:tblBorders>
          <w:top w:val="single" w:sz="2" w:space="0" w:color="FFFFFF" w:themeColor="background1"/>
          <w:left w:val="single" w:sz="2" w:space="0" w:color="FFFFFF" w:themeColor="background1"/>
          <w:right w:val="single" w:sz="2" w:space="0" w:color="FFFFFF" w:themeColor="background1"/>
          <w:insideV w:val="single" w:sz="48" w:space="0" w:color="FFFFFF" w:themeColor="background1"/>
        </w:tblBorders>
        <w:tblLook w:val="04A0" w:firstRow="1" w:lastRow="0" w:firstColumn="1" w:lastColumn="0" w:noHBand="0" w:noVBand="1"/>
        <w:tblCaption w:val="Patient Signature and Date"/>
        <w:tblDescription w:val="Please sign your name above the line as well as provide today's date above the line."/>
      </w:tblPr>
      <w:tblGrid>
        <w:gridCol w:w="7200"/>
        <w:gridCol w:w="4140"/>
      </w:tblGrid>
      <w:tr w:rsidR="00694576" w14:paraId="6286CDF7" w14:textId="77777777" w:rsidTr="007E55B8">
        <w:trPr>
          <w:trHeight w:val="432"/>
          <w:tblHeader/>
        </w:trPr>
        <w:sdt>
          <w:sdtPr>
            <w:id w:val="-1873612498"/>
            <w:placeholder>
              <w:docPart w:val="DefaultPlaceholder_1082065158"/>
            </w:placeholder>
            <w:showingPlcHdr/>
          </w:sdtPr>
          <w:sdtEndPr/>
          <w:sdtContent>
            <w:tc>
              <w:tcPr>
                <w:tcW w:w="7200" w:type="dxa"/>
                <w:tcBorders>
                  <w:bottom w:val="single" w:sz="4" w:space="0" w:color="auto"/>
                </w:tcBorders>
                <w:vAlign w:val="center"/>
              </w:tcPr>
              <w:p w14:paraId="4DDE30F7" w14:textId="6FEAA2FC" w:rsidR="00694576" w:rsidRDefault="00BF0E26" w:rsidP="00843A12">
                <w:r w:rsidRPr="000339FB">
                  <w:rPr>
                    <w:rStyle w:val="PlaceholderText"/>
                  </w:rPr>
                  <w:t>Click here to enter text.</w:t>
                </w:r>
              </w:p>
            </w:tc>
          </w:sdtContent>
        </w:sdt>
        <w:tc>
          <w:tcPr>
            <w:tcW w:w="4140" w:type="dxa"/>
            <w:tcBorders>
              <w:bottom w:val="single" w:sz="4" w:space="0" w:color="auto"/>
            </w:tcBorders>
            <w:vAlign w:val="center"/>
          </w:tcPr>
          <w:p w14:paraId="60095ECD" w14:textId="424CE6A2" w:rsidR="00694576" w:rsidRPr="00BF0E26" w:rsidRDefault="00694576" w:rsidP="00E0082A"/>
        </w:tc>
      </w:tr>
      <w:tr w:rsidR="00694576" w14:paraId="65E3DFC3" w14:textId="77777777" w:rsidTr="007E55B8">
        <w:tc>
          <w:tcPr>
            <w:tcW w:w="7200" w:type="dxa"/>
            <w:tcBorders>
              <w:top w:val="single" w:sz="4" w:space="0" w:color="auto"/>
              <w:bottom w:val="single" w:sz="2" w:space="0" w:color="FFFFFF" w:themeColor="background1"/>
            </w:tcBorders>
            <w:vAlign w:val="center"/>
          </w:tcPr>
          <w:p w14:paraId="6898615B" w14:textId="77777777" w:rsidR="00694576" w:rsidRDefault="00694576" w:rsidP="0055479C">
            <w:pPr>
              <w:pStyle w:val="bodycopy1"/>
              <w:ind w:left="0"/>
              <w:jc w:val="left"/>
            </w:pPr>
            <w:r w:rsidRPr="00E0082A">
              <w:rPr>
                <w:sz w:val="22"/>
              </w:rPr>
              <w:t>PATIENT’S SIGNATURE</w:t>
            </w:r>
          </w:p>
        </w:tc>
        <w:tc>
          <w:tcPr>
            <w:tcW w:w="4140" w:type="dxa"/>
            <w:tcBorders>
              <w:top w:val="single" w:sz="4" w:space="0" w:color="auto"/>
              <w:bottom w:val="single" w:sz="2" w:space="0" w:color="FFFFFF" w:themeColor="background1"/>
            </w:tcBorders>
            <w:vAlign w:val="center"/>
          </w:tcPr>
          <w:p w14:paraId="38DBDE17" w14:textId="77777777" w:rsidR="00694576" w:rsidRDefault="00694576" w:rsidP="0055479C">
            <w:pPr>
              <w:pStyle w:val="bodycopy1"/>
              <w:ind w:left="6"/>
              <w:jc w:val="left"/>
            </w:pPr>
            <w:r w:rsidRPr="00E0082A">
              <w:rPr>
                <w:sz w:val="22"/>
              </w:rPr>
              <w:t>DATE</w:t>
            </w:r>
          </w:p>
        </w:tc>
      </w:tr>
    </w:tbl>
    <w:p w14:paraId="720C19A6" w14:textId="77777777" w:rsidR="00926372" w:rsidRDefault="00926372" w:rsidP="00EE4961">
      <w:pPr>
        <w:spacing w:after="0" w:line="240" w:lineRule="auto"/>
        <w:jc w:val="both"/>
      </w:pPr>
    </w:p>
    <w:tbl>
      <w:tblPr>
        <w:tblStyle w:val="TableGrid"/>
        <w:tblW w:w="0" w:type="auto"/>
        <w:tblInd w:w="288" w:type="dxa"/>
        <w:tblBorders>
          <w:top w:val="single" w:sz="2" w:space="0" w:color="FFFFFF" w:themeColor="background1"/>
          <w:left w:val="single" w:sz="2" w:space="0" w:color="FFFFFF" w:themeColor="background1"/>
          <w:right w:val="single" w:sz="2" w:space="0" w:color="FFFFFF" w:themeColor="background1"/>
        </w:tblBorders>
        <w:tblLook w:val="04A0" w:firstRow="1" w:lastRow="0" w:firstColumn="1" w:lastColumn="0" w:noHBand="0" w:noVBand="1"/>
        <w:tblCaption w:val="Signature of Parent or Guardian"/>
        <w:tblDescription w:val="If you are not the patient, or guardian please send copy of power of attorney document with this form."/>
      </w:tblPr>
      <w:tblGrid>
        <w:gridCol w:w="11340"/>
      </w:tblGrid>
      <w:tr w:rsidR="00694576" w14:paraId="34B8F4C6" w14:textId="77777777" w:rsidTr="000C7C09">
        <w:trPr>
          <w:trHeight w:val="432"/>
          <w:tblHeader/>
        </w:trPr>
        <w:tc>
          <w:tcPr>
            <w:tcW w:w="11340" w:type="dxa"/>
            <w:tcBorders>
              <w:bottom w:val="single" w:sz="4" w:space="0" w:color="auto"/>
            </w:tcBorders>
            <w:vAlign w:val="center"/>
          </w:tcPr>
          <w:p w14:paraId="5540DF07" w14:textId="3E023B50" w:rsidR="00694576" w:rsidRDefault="00694576" w:rsidP="00694576"/>
        </w:tc>
      </w:tr>
      <w:tr w:rsidR="00694576" w14:paraId="433E0433" w14:textId="77777777" w:rsidTr="000C7C09">
        <w:trPr>
          <w:trHeight w:val="432"/>
        </w:trPr>
        <w:tc>
          <w:tcPr>
            <w:tcW w:w="11340" w:type="dxa"/>
            <w:tcBorders>
              <w:top w:val="single" w:sz="4" w:space="0" w:color="auto"/>
              <w:bottom w:val="single" w:sz="2" w:space="0" w:color="FFFFFF" w:themeColor="background1"/>
            </w:tcBorders>
            <w:vAlign w:val="center"/>
          </w:tcPr>
          <w:p w14:paraId="3693129E" w14:textId="77777777" w:rsidR="00694576" w:rsidRDefault="00694576" w:rsidP="00054687">
            <w:pPr>
              <w:pStyle w:val="bodycopy1"/>
              <w:ind w:left="0"/>
            </w:pPr>
            <w:r w:rsidRPr="00E0082A">
              <w:rPr>
                <w:sz w:val="22"/>
              </w:rPr>
              <w:t>SIGNATURE OF PARENT OR GUARDIAN</w:t>
            </w:r>
          </w:p>
        </w:tc>
      </w:tr>
    </w:tbl>
    <w:p w14:paraId="3D33F956" w14:textId="77777777" w:rsidR="00EB7CE8" w:rsidRDefault="00694576" w:rsidP="00054687">
      <w:pPr>
        <w:spacing w:after="0" w:line="240" w:lineRule="auto"/>
        <w:ind w:left="360"/>
        <w:jc w:val="both"/>
      </w:pPr>
      <w:r>
        <w:rPr>
          <w:noProof/>
        </w:rPr>
        <mc:AlternateContent>
          <mc:Choice Requires="wps">
            <w:drawing>
              <wp:inline distT="0" distB="0" distL="0" distR="0" wp14:anchorId="71D18BDD" wp14:editId="50ADB495">
                <wp:extent cx="6882765" cy="1403985"/>
                <wp:effectExtent l="0" t="0" r="13335" b="260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2765" cy="1403985"/>
                        </a:xfrm>
                        <a:prstGeom prst="rect">
                          <a:avLst/>
                        </a:prstGeom>
                        <a:solidFill>
                          <a:srgbClr val="FFFFFF"/>
                        </a:solidFill>
                        <a:ln w="9525">
                          <a:solidFill>
                            <a:schemeClr val="accent1"/>
                          </a:solidFill>
                          <a:miter lim="800000"/>
                          <a:headEnd/>
                          <a:tailEnd/>
                        </a:ln>
                      </wps:spPr>
                      <wps:txbx>
                        <w:txbxContent>
                          <w:p w14:paraId="089D808E" w14:textId="77777777" w:rsidR="00694576" w:rsidRPr="00470D02" w:rsidRDefault="00694576" w:rsidP="00054687">
                            <w:pPr>
                              <w:pStyle w:val="bodycopy1"/>
                              <w:jc w:val="center"/>
                              <w:rPr>
                                <w:i/>
                                <w:sz w:val="18"/>
                              </w:rPr>
                            </w:pPr>
                            <w:r w:rsidRPr="00470D02">
                              <w:rPr>
                                <w:i/>
                                <w:sz w:val="18"/>
                              </w:rPr>
                              <w:t>*If you are not the Patient, Parent, or Guardian please send copy of Power of Attorney document with this form.</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41.9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" strokecolor="#4f81bd [3204]">
                <v:textbox style="mso-fit-shape-to-text:t">
                  <w:txbxContent>
                    <w:p w14:paraId="089D808E" w14:textId="77777777" w:rsidR="00694576" w:rsidRPr="00470D02" w:rsidRDefault="00694576" w:rsidP="00054687">
                      <w:pPr>
                        <w:pStyle w:val="bodycopy1"/>
                        <w:jc w:val="center"/>
                        <w:rPr>
                          <w:i/>
                          <w:sz w:val="18"/>
                        </w:rPr>
                      </w:pPr>
                      <w:r w:rsidRPr="00470D02">
                        <w:rPr>
                          <w:i/>
                          <w:sz w:val="18"/>
                        </w:rPr>
                        <w:t>*If you are not the Patient, Parent, or Guardian please send copy of Power of Attorney document with this form.</w:t>
                      </w:r>
                    </w:p>
                  </w:txbxContent>
                </v:textbox>
                <w10:anchorlock/>
              </v:shape>
            </w:pict>
          </mc:Fallback>
        </mc:AlternateContent>
      </w:r>
    </w:p>
    <w:p w14:paraId="0DF125CC" w14:textId="77777777" w:rsidR="00B57BFC" w:rsidRDefault="00EB7CE8" w:rsidP="00EE4961">
      <w:pPr>
        <w:spacing w:after="0" w:line="240" w:lineRule="auto"/>
        <w:jc w:val="both"/>
      </w:pPr>
      <w:r>
        <w:rPr>
          <w:noProof/>
        </w:rPr>
        <mc:AlternateContent>
          <mc:Choice Requires="wps">
            <w:drawing>
              <wp:inline distT="0" distB="0" distL="0" distR="0" wp14:anchorId="19799629" wp14:editId="7E4AAB8A">
                <wp:extent cx="7188200" cy="0"/>
                <wp:effectExtent l="38100" t="38100" r="50800" b="95250"/>
                <wp:docPr id="3" name="Straight Connector 3" title="Divider Line"/>
                <wp:cNvGraphicFramePr/>
                <a:graphic xmlns:a="http://schemas.openxmlformats.org/drawingml/2006/main">
                  <a:graphicData uri="http://schemas.microsoft.com/office/word/2010/wordprocessingShape">
                    <wps:wsp>
                      <wps:cNvCnPr/>
                      <wps:spPr>
                        <a:xfrm>
                          <a:off x="0" y="0"/>
                          <a:ext cx="718820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w:pict>
              <v:line w14:anchorId="3ABB0E8C" id="Straight Connector 3" o:spid="_x0000_s1026" alt="Title: Divider Line" style="visibility:visible;mso-wrap-style:square;mso-left-percent:-10001;mso-top-percent:-10001;mso-position-horizontal:absolute;mso-position-horizontal-relative:char;mso-position-vertical:absolute;mso-position-vertical-relative:line;mso-left-percent:-10001;mso-top-percent:-10001" from="0,0" to="56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" strokecolor="#002060" strokeweight="2pt">
                <v:shadow on="t" color="black" opacity="24903f" origin=",.5" offset="0,.55556mm"/>
                <w10:anchorlock/>
              </v:line>
            </w:pict>
          </mc:Fallback>
        </mc:AlternateContent>
      </w:r>
    </w:p>
    <w:p w14:paraId="7743B682" w14:textId="0AE78C7F" w:rsidR="00EB7CE8" w:rsidRPr="00E0082A" w:rsidRDefault="00EB7CE8" w:rsidP="005F158C">
      <w:pPr>
        <w:pStyle w:val="bodycopy1"/>
        <w:ind w:firstLine="360"/>
        <w:rPr>
          <w:sz w:val="22"/>
        </w:rPr>
      </w:pPr>
      <w:r w:rsidRPr="00E0082A">
        <w:rPr>
          <w:sz w:val="22"/>
        </w:rPr>
        <w:t xml:space="preserve">Please mail completed letter to: </w:t>
      </w:r>
      <w:r w:rsidRPr="00E0082A">
        <w:rPr>
          <w:sz w:val="22"/>
        </w:rPr>
        <w:tab/>
        <w:t>DHA/HIT/OPT</w:t>
      </w:r>
      <w:r w:rsidR="00014241">
        <w:rPr>
          <w:sz w:val="22"/>
        </w:rPr>
        <w:t xml:space="preserve"> </w:t>
      </w:r>
      <w:r w:rsidRPr="00E0082A">
        <w:rPr>
          <w:sz w:val="22"/>
        </w:rPr>
        <w:t>BACK</w:t>
      </w:r>
      <w:r w:rsidR="00014241">
        <w:rPr>
          <w:sz w:val="22"/>
        </w:rPr>
        <w:t xml:space="preserve"> </w:t>
      </w:r>
      <w:r w:rsidRPr="00E0082A">
        <w:rPr>
          <w:sz w:val="22"/>
        </w:rPr>
        <w:t xml:space="preserve">IN </w:t>
      </w:r>
    </w:p>
    <w:p w14:paraId="7BBD8A4A" w14:textId="77777777" w:rsidR="00EB7CE8" w:rsidRPr="00E0082A" w:rsidRDefault="00EB7CE8" w:rsidP="00E0082A">
      <w:pPr>
        <w:pStyle w:val="bodycopy1"/>
        <w:ind w:left="4320"/>
        <w:rPr>
          <w:sz w:val="22"/>
        </w:rPr>
      </w:pPr>
      <w:r w:rsidRPr="00E0082A">
        <w:rPr>
          <w:sz w:val="22"/>
        </w:rPr>
        <w:t xml:space="preserve">7700 Arlington Blvd </w:t>
      </w:r>
    </w:p>
    <w:p w14:paraId="316F3CD5" w14:textId="77777777" w:rsidR="00EB7CE8" w:rsidRPr="00E0082A" w:rsidRDefault="00EB7CE8" w:rsidP="00E0082A">
      <w:pPr>
        <w:pStyle w:val="bodycopy1"/>
        <w:ind w:left="4320"/>
        <w:rPr>
          <w:sz w:val="22"/>
        </w:rPr>
      </w:pPr>
      <w:r w:rsidRPr="00E0082A">
        <w:rPr>
          <w:sz w:val="22"/>
        </w:rPr>
        <w:t xml:space="preserve">Suite 5101 </w:t>
      </w:r>
    </w:p>
    <w:p w14:paraId="137D8C47" w14:textId="77777777" w:rsidR="00B57BFC" w:rsidRPr="00E0082A" w:rsidRDefault="00EB7CE8" w:rsidP="00E0082A">
      <w:pPr>
        <w:pStyle w:val="bodycopy1"/>
        <w:ind w:left="4320"/>
        <w:rPr>
          <w:sz w:val="22"/>
        </w:rPr>
      </w:pPr>
      <w:r w:rsidRPr="00E0082A">
        <w:rPr>
          <w:sz w:val="22"/>
        </w:rPr>
        <w:t xml:space="preserve">Falls Church, VA 22042 </w:t>
      </w:r>
    </w:p>
    <w:p w14:paraId="527B2B8D" w14:textId="77777777" w:rsidR="00650FCC" w:rsidRDefault="00EB7CE8" w:rsidP="00470D02">
      <w:pPr>
        <w:spacing w:after="120" w:line="240" w:lineRule="auto"/>
        <w:jc w:val="both"/>
      </w:pPr>
      <w:r>
        <w:rPr>
          <w:noProof/>
        </w:rPr>
        <mc:AlternateContent>
          <mc:Choice Requires="wps">
            <w:drawing>
              <wp:inline distT="0" distB="0" distL="0" distR="0" wp14:anchorId="6C3260EE" wp14:editId="11A3B6EF">
                <wp:extent cx="7188200" cy="0"/>
                <wp:effectExtent l="38100" t="38100" r="50800" b="95250"/>
                <wp:docPr id="2" name="Straight Connector 2" title="Divider Line"/>
                <wp:cNvGraphicFramePr/>
                <a:graphic xmlns:a="http://schemas.openxmlformats.org/drawingml/2006/main">
                  <a:graphicData uri="http://schemas.microsoft.com/office/word/2010/wordprocessingShape">
                    <wps:wsp>
                      <wps:cNvCnPr/>
                      <wps:spPr>
                        <a:xfrm>
                          <a:off x="0" y="0"/>
                          <a:ext cx="718820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xmlns:w15="http://schemas.microsoft.com/office/word/2012/wordml">
            <w:pict>
              <v:line w14:anchorId="73F624B2" id="Straight Connector 2" o:spid="_x0000_s1026" alt="Title: Divider Line" style="visibility:visible;mso-wrap-style:square;mso-left-percent:-10001;mso-top-percent:-10001;mso-position-horizontal:absolute;mso-position-horizontal-relative:char;mso-position-vertical:absolute;mso-position-vertical-relative:line;mso-left-percent:-10001;mso-top-percent:-10001" from="0,0" to="56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" strokecolor="#002060" strokeweight="2pt">
                <v:shadow on="t" color="black" opacity="24903f" origin=",.5" offset="0,.55556mm"/>
                <w10:anchorlock/>
              </v:line>
            </w:pict>
          </mc:Fallback>
        </mc:AlternateContent>
      </w:r>
    </w:p>
    <w:p w14:paraId="5A429D0F" w14:textId="1E42CFB7" w:rsidR="00650FCC" w:rsidRDefault="00650FCC" w:rsidP="00EB7CE8">
      <w:pPr>
        <w:pStyle w:val="copyright"/>
        <w:rPr>
          <w:color w:val="0000FF"/>
        </w:rPr>
      </w:pPr>
      <w:r w:rsidRPr="00650FCC">
        <w:t xml:space="preserve">This statement serves to inform you of the purpose for collecting the personal information requested above and how it will be used. </w:t>
      </w:r>
      <w:r w:rsidRPr="00650FCC">
        <w:rPr>
          <w:b/>
          <w:bCs/>
        </w:rPr>
        <w:t xml:space="preserve">AUTHORITY: </w:t>
      </w:r>
      <w:r w:rsidRPr="00650FCC">
        <w:t xml:space="preserve">10 U.S.C. Chapter 55, Medical and Dental Care; 32 CFR Part 199, Civilian Health and Medical Program of the Uniformed Services (CHAMPUS) </w:t>
      </w:r>
      <w:r w:rsidRPr="00650FCC">
        <w:rPr>
          <w:b/>
          <w:bCs/>
        </w:rPr>
        <w:t xml:space="preserve">PRINCIPAL PURPOSE(S): </w:t>
      </w:r>
      <w:r w:rsidRPr="00650FCC">
        <w:t xml:space="preserve">This request is being used to record your choice to Opt Out, or change your prior choice and Opt Back In. By choosing to Opt Out, you are restricting the Military Health System (MHS) from electronically sharing your personal and </w:t>
      </w:r>
      <w:r w:rsidR="00E0082A">
        <w:t>health care</w:t>
      </w:r>
      <w:r w:rsidRPr="00650FCC">
        <w:t xml:space="preserve"> information through the eHealth Exchange with non-MHS </w:t>
      </w:r>
      <w:r w:rsidR="00E0082A">
        <w:t>health care</w:t>
      </w:r>
      <w:r w:rsidRPr="00650FCC">
        <w:t xml:space="preserve"> providers who treat you. Active Duty Members, Reservists and National guard are not able to Opt Out </w:t>
      </w:r>
      <w:r w:rsidRPr="00650FCC">
        <w:rPr>
          <w:b/>
          <w:bCs/>
        </w:rPr>
        <w:t xml:space="preserve">ROUTINE USE(S): </w:t>
      </w:r>
      <w:r w:rsidRPr="00650FCC">
        <w:t>Use and disclosure outside of Department of Defense (DoD) of information you provide below may occur in accordance with 5 U.S.C. 552a(b) of the Privacy Act of 1974, as amended, which incorporates the DoD Blanket Routine Uses at</w:t>
      </w:r>
      <w:r w:rsidR="00EB7CE8">
        <w:t xml:space="preserve"> the</w:t>
      </w:r>
      <w:hyperlink r:id="rId8" w:tooltip="Click here to go to the Defense Privacy and Civil Liberties Division website" w:history="1">
        <w:r w:rsidR="00EB7CE8" w:rsidRPr="00EB7CE8">
          <w:rPr>
            <w:rStyle w:val="Hyperlink"/>
          </w:rPr>
          <w:t xml:space="preserve"> Defense Privacy and Civil Liberties Division website</w:t>
        </w:r>
      </w:hyperlink>
      <w:r w:rsidR="00EB7CE8">
        <w:t>.</w:t>
      </w:r>
      <w:r w:rsidRPr="00650FCC">
        <w:t xml:space="preserve"> </w:t>
      </w:r>
    </w:p>
    <w:p w14:paraId="0FF31051" w14:textId="77777777" w:rsidR="002E6980" w:rsidRDefault="002E6980" w:rsidP="00EB7CE8">
      <w:pPr>
        <w:pStyle w:val="copyright"/>
        <w:rPr>
          <w:b/>
          <w:bCs/>
        </w:rPr>
      </w:pPr>
    </w:p>
    <w:p w14:paraId="48902450" w14:textId="77777777" w:rsidR="00650FCC" w:rsidRPr="00650FCC" w:rsidRDefault="00650FCC" w:rsidP="00EB7CE8">
      <w:pPr>
        <w:pStyle w:val="copyright"/>
      </w:pPr>
      <w:r w:rsidRPr="00650FCC">
        <w:rPr>
          <w:b/>
          <w:bCs/>
        </w:rPr>
        <w:t xml:space="preserve">DISCLOSURE: </w:t>
      </w:r>
      <w:r w:rsidRPr="00650FCC">
        <w:t xml:space="preserve">Voluntary. If you intend to Opt Out of electronic sharing, or to reverse that choice and Opt Back In, your intent will not be recognized unless you submit this request. </w:t>
      </w:r>
    </w:p>
    <w:p w14:paraId="1A0165B4" w14:textId="77777777" w:rsidR="00014241" w:rsidRDefault="006B0D0A" w:rsidP="00014241">
      <w:pPr>
        <w:spacing w:after="120" w:line="240" w:lineRule="auto"/>
        <w:jc w:val="both"/>
      </w:pPr>
      <w:r>
        <w:rPr>
          <w:noProof/>
        </w:rPr>
        <w:lastRenderedPageBreak/>
        <w:drawing>
          <wp:inline distT="0" distB="0" distL="0" distR="0" wp14:anchorId="7B8998AC" wp14:editId="483E3BAE">
            <wp:extent cx="7285892" cy="1137138"/>
            <wp:effectExtent l="0" t="0" r="0" b="6350"/>
            <wp:docPr id="12" name="Picture 12" descr="Image Header - Frequently asked questions for opting back in to share your health care information with non Military health system health care providers electronically through the eHealth Exchange." title="FAQ for Opting Ba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riones\Desktop\Screen Shot 2017-05-10 at 9.55.10 AM.png"/>
                    <pic:cNvPicPr>
                      <a:picLocks noChangeAspect="1" noChangeArrowheads="1"/>
                    </pic:cNvPicPr>
                  </pic:nvPicPr>
                  <pic:blipFill rotWithShape="1">
                    <a:blip r:embed="rId9">
                      <a:extLst>
                        <a:ext uri="{28A0092B-C50C-407E-A947-70E740481C1C}">
                          <a14:useLocalDpi xmlns:a14="http://schemas.microsoft.com/office/drawing/2010/main" val="0"/>
                        </a:ext>
                      </a:extLst>
                    </a:blip>
                    <a:srcRect t="6756" b="8558"/>
                    <a:stretch/>
                  </pic:blipFill>
                  <pic:spPr bwMode="auto">
                    <a:xfrm>
                      <a:off x="0" y="0"/>
                      <a:ext cx="7299960" cy="1139334"/>
                    </a:xfrm>
                    <a:prstGeom prst="rect">
                      <a:avLst/>
                    </a:prstGeom>
                    <a:noFill/>
                    <a:ln>
                      <a:noFill/>
                    </a:ln>
                    <a:extLst>
                      <a:ext uri="{53640926-AAD7-44D8-BBD7-CCE9431645EC}">
                        <a14:shadowObscured xmlns:a14="http://schemas.microsoft.com/office/drawing/2010/main"/>
                      </a:ext>
                    </a:extLst>
                  </pic:spPr>
                </pic:pic>
              </a:graphicData>
            </a:graphic>
          </wp:inline>
        </w:drawing>
      </w:r>
    </w:p>
    <w:p w14:paraId="20ABC1DE"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78386DEE" wp14:editId="74694E7B">
                <wp:extent cx="7320856" cy="276225"/>
                <wp:effectExtent l="0" t="0" r="13970" b="2857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0856" cy="276225"/>
                        </a:xfrm>
                        <a:prstGeom prst="rect">
                          <a:avLst/>
                        </a:prstGeom>
                        <a:solidFill>
                          <a:srgbClr val="FFFFFF"/>
                        </a:solidFill>
                        <a:ln w="25400">
                          <a:solidFill>
                            <a:srgbClr val="262E7C"/>
                          </a:solidFill>
                          <a:miter lim="800000"/>
                          <a:headEnd/>
                          <a:tailEnd/>
                        </a:ln>
                      </wps:spPr>
                      <wps:txbx>
                        <w:txbxContent>
                          <w:p w14:paraId="3898C84D" w14:textId="77777777" w:rsidR="00F77320" w:rsidRPr="00F77320" w:rsidRDefault="00F77320" w:rsidP="00F77320">
                            <w:pPr>
                              <w:rPr>
                                <w:b/>
                              </w:rPr>
                            </w:pPr>
                            <w:r w:rsidRPr="00F77320">
                              <w:rPr>
                                <w:b/>
                              </w:rPr>
                              <w:t>Question 1: What is electronic Health Information Exchange (HIE)?</w:t>
                            </w:r>
                          </w:p>
                        </w:txbxContent>
                      </wps:txbx>
                      <wps:bodyPr rot="0" vert="horz" wrap="square" lIns="91440" tIns="45720" rIns="91440" bIns="45720" anchor="ctr" anchorCtr="0">
                        <a:noAutofit/>
                      </wps:bodyPr>
                    </wps:wsp>
                  </a:graphicData>
                </a:graphic>
              </wp:inline>
            </w:drawing>
          </mc:Choice>
          <mc:Fallback>
            <w:pict>
              <v:shape id="_x0000_s1027" type="#_x0000_t202" style="width:576.4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" strokecolor="#262e7c" strokeweight="2pt">
                <v:textbox>
                  <w:txbxContent>
                    <w:p w14:paraId="3898C84D" w14:textId="77777777" w:rsidR="00F77320" w:rsidRPr="00F77320" w:rsidRDefault="00F77320" w:rsidP="00F77320">
                      <w:pPr>
                        <w:rPr>
                          <w:b/>
                        </w:rPr>
                      </w:pPr>
                      <w:r w:rsidRPr="00F77320">
                        <w:rPr>
                          <w:b/>
                        </w:rPr>
                        <w:t>Question 1: What is electronic Health Information Exchange (HIE)?</w:t>
                      </w:r>
                    </w:p>
                  </w:txbxContent>
                </v:textbox>
                <w10:anchorlock/>
              </v:shape>
            </w:pict>
          </mc:Fallback>
        </mc:AlternateContent>
      </w:r>
    </w:p>
    <w:p w14:paraId="783918DE" w14:textId="3898C03F" w:rsidR="00F77320" w:rsidRPr="00F77320" w:rsidRDefault="00F77320" w:rsidP="00F77320">
      <w:pPr>
        <w:pStyle w:val="bodycopy"/>
        <w:spacing w:after="20"/>
        <w:rPr>
          <w:noProof/>
          <w:sz w:val="20"/>
        </w:rPr>
      </w:pPr>
      <w:r w:rsidRPr="00F77320">
        <w:rPr>
          <w:b/>
          <w:noProof/>
          <w:sz w:val="20"/>
        </w:rPr>
        <w:t>Answer 1</w:t>
      </w:r>
      <w:r w:rsidRPr="00F77320">
        <w:rPr>
          <w:noProof/>
          <w:sz w:val="20"/>
        </w:rPr>
        <w:t xml:space="preserve">: </w:t>
      </w:r>
      <w:r w:rsidR="00894AD6" w:rsidRPr="00894AD6">
        <w:rPr>
          <w:noProof/>
          <w:sz w:val="20"/>
        </w:rPr>
        <w:t>Electronic Health Information Exchange (HIE) allows your participating health care providers from different health care delivery organizations to appropriately access and securely share your health care information. Using HIE, health care information can follow you whenever and wherever it is needed. HIE makes it possible for the various providers involved in your care to gain access to the same information</w:t>
      </w:r>
      <w:r w:rsidRPr="00F77320">
        <w:rPr>
          <w:noProof/>
          <w:sz w:val="20"/>
        </w:rPr>
        <w:t>.</w:t>
      </w:r>
    </w:p>
    <w:p w14:paraId="417BF7D5"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16241381" wp14:editId="43FAC14E">
                <wp:extent cx="7315200" cy="266700"/>
                <wp:effectExtent l="0" t="0" r="1905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66700"/>
                        </a:xfrm>
                        <a:prstGeom prst="rect">
                          <a:avLst/>
                        </a:prstGeom>
                        <a:solidFill>
                          <a:srgbClr val="FFFFFF"/>
                        </a:solidFill>
                        <a:ln w="25400">
                          <a:solidFill>
                            <a:srgbClr val="262E7C"/>
                          </a:solidFill>
                          <a:miter lim="800000"/>
                          <a:headEnd/>
                          <a:tailEnd/>
                        </a:ln>
                      </wps:spPr>
                      <wps:txbx>
                        <w:txbxContent>
                          <w:p w14:paraId="5848FDE0" w14:textId="77777777" w:rsidR="00F77320" w:rsidRPr="00F77320" w:rsidRDefault="00F77320" w:rsidP="00F77320">
                            <w:pPr>
                              <w:spacing w:after="240"/>
                              <w:jc w:val="both"/>
                              <w:rPr>
                                <w:b/>
                              </w:rPr>
                            </w:pPr>
                            <w:r w:rsidRPr="00F77320">
                              <w:rPr>
                                <w:b/>
                              </w:rPr>
                              <w:t>Question 2: What is VLER HIE?</w:t>
                            </w:r>
                          </w:p>
                        </w:txbxContent>
                      </wps:txbx>
                      <wps:bodyPr rot="0" vert="horz" wrap="square" lIns="91440" tIns="45720" rIns="91440" bIns="45720" anchor="ctr" anchorCtr="0">
                        <a:noAutofit/>
                      </wps:bodyPr>
                    </wps:wsp>
                  </a:graphicData>
                </a:graphic>
              </wp:inline>
            </w:drawing>
          </mc:Choice>
          <mc:Fallback>
            <w:pict>
              <v:shape id="Text Box 7" o:spid="_x0000_s1028" type="#_x0000_t202" style="width:8in;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" strokecolor="#262e7c" strokeweight="2pt">
                <v:textbox>
                  <w:txbxContent>
                    <w:p w14:paraId="5848FDE0" w14:textId="77777777" w:rsidR="00F77320" w:rsidRPr="00F77320" w:rsidRDefault="00F77320" w:rsidP="00F77320">
                      <w:pPr>
                        <w:spacing w:after="240"/>
                        <w:jc w:val="both"/>
                        <w:rPr>
                          <w:b/>
                        </w:rPr>
                      </w:pPr>
                      <w:r w:rsidRPr="00F77320">
                        <w:rPr>
                          <w:b/>
                        </w:rPr>
                        <w:t>Question 2: What is VLER HIE?</w:t>
                      </w:r>
                    </w:p>
                  </w:txbxContent>
                </v:textbox>
                <w10:anchorlock/>
              </v:shape>
            </w:pict>
          </mc:Fallback>
        </mc:AlternateContent>
      </w:r>
    </w:p>
    <w:p w14:paraId="56134F5D" w14:textId="7F7C10FD" w:rsidR="00F77320" w:rsidRPr="00F77320" w:rsidRDefault="00F77320" w:rsidP="00F77320">
      <w:pPr>
        <w:pStyle w:val="bodycopy"/>
        <w:spacing w:after="20"/>
        <w:rPr>
          <w:noProof/>
          <w:sz w:val="20"/>
        </w:rPr>
      </w:pPr>
      <w:r w:rsidRPr="00F77320">
        <w:rPr>
          <w:b/>
          <w:noProof/>
          <w:sz w:val="20"/>
        </w:rPr>
        <w:t>Answer 2:</w:t>
      </w:r>
      <w:r w:rsidRPr="00F77320">
        <w:rPr>
          <w:noProof/>
          <w:sz w:val="20"/>
        </w:rPr>
        <w:t xml:space="preserve"> </w:t>
      </w:r>
      <w:r w:rsidR="00894AD6" w:rsidRPr="00894AD6">
        <w:rPr>
          <w:noProof/>
          <w:sz w:val="20"/>
        </w:rPr>
        <w:t xml:space="preserve">Virtual Lifetime Electronic Record (VLER) Health Information Exchange (HIE) is an initiative to share parts of the Department of Defense (DoD) medical record electronically, safely, and </w:t>
      </w:r>
      <w:r w:rsidR="009E190F">
        <w:rPr>
          <w:noProof/>
          <w:sz w:val="20"/>
        </w:rPr>
        <w:t>securely</w:t>
      </w:r>
      <w:r w:rsidRPr="00F77320">
        <w:rPr>
          <w:noProof/>
          <w:sz w:val="20"/>
        </w:rPr>
        <w:t>.</w:t>
      </w:r>
    </w:p>
    <w:p w14:paraId="3DD87E46"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6C5A1F54" wp14:editId="39A431C7">
                <wp:extent cx="7315200" cy="266700"/>
                <wp:effectExtent l="0" t="0" r="1905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66700"/>
                        </a:xfrm>
                        <a:prstGeom prst="rect">
                          <a:avLst/>
                        </a:prstGeom>
                        <a:solidFill>
                          <a:srgbClr val="FFFFFF"/>
                        </a:solidFill>
                        <a:ln w="25400">
                          <a:solidFill>
                            <a:srgbClr val="262E7C"/>
                          </a:solidFill>
                          <a:miter lim="800000"/>
                          <a:headEnd/>
                          <a:tailEnd/>
                        </a:ln>
                      </wps:spPr>
                      <wps:txbx>
                        <w:txbxContent>
                          <w:p w14:paraId="0340544B" w14:textId="77777777" w:rsidR="00F77320" w:rsidRPr="00F77320" w:rsidRDefault="00F77320" w:rsidP="00F77320">
                            <w:pPr>
                              <w:spacing w:after="240"/>
                              <w:rPr>
                                <w:b/>
                              </w:rPr>
                            </w:pPr>
                            <w:r w:rsidRPr="00F77320">
                              <w:rPr>
                                <w:b/>
                              </w:rPr>
                              <w:t>Question 3: What is the eHealth Exchange?</w:t>
                            </w:r>
                          </w:p>
                        </w:txbxContent>
                      </wps:txbx>
                      <wps:bodyPr rot="0" vert="horz" wrap="square" lIns="91440" tIns="45720" rIns="91440" bIns="45720" anchor="ctr" anchorCtr="0">
                        <a:noAutofit/>
                      </wps:bodyPr>
                    </wps:wsp>
                  </a:graphicData>
                </a:graphic>
              </wp:inline>
            </w:drawing>
          </mc:Choice>
          <mc:Fallback>
            <w:pict>
              <v:shape id="Text Box 8" o:spid="_x0000_s1029" type="#_x0000_t202" style="width:8in;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" strokecolor="#262e7c" strokeweight="2pt">
                <v:textbox>
                  <w:txbxContent>
                    <w:p w14:paraId="0340544B" w14:textId="77777777" w:rsidR="00F77320" w:rsidRPr="00F77320" w:rsidRDefault="00F77320" w:rsidP="00F77320">
                      <w:pPr>
                        <w:spacing w:after="240"/>
                        <w:rPr>
                          <w:b/>
                        </w:rPr>
                      </w:pPr>
                      <w:r w:rsidRPr="00F77320">
                        <w:rPr>
                          <w:b/>
                        </w:rPr>
                        <w:t>Question 3: What is the eHealth Exchange?</w:t>
                      </w:r>
                    </w:p>
                  </w:txbxContent>
                </v:textbox>
                <w10:anchorlock/>
              </v:shape>
            </w:pict>
          </mc:Fallback>
        </mc:AlternateContent>
      </w:r>
    </w:p>
    <w:p w14:paraId="357114F4" w14:textId="71CDFBD2" w:rsidR="00F77320" w:rsidRPr="00F77320" w:rsidRDefault="00F77320" w:rsidP="00F77320">
      <w:pPr>
        <w:pStyle w:val="bodycopy"/>
        <w:spacing w:after="20"/>
        <w:rPr>
          <w:noProof/>
          <w:sz w:val="20"/>
        </w:rPr>
      </w:pPr>
      <w:r w:rsidRPr="00F77320">
        <w:rPr>
          <w:b/>
          <w:noProof/>
          <w:sz w:val="20"/>
        </w:rPr>
        <w:t>Answer 3</w:t>
      </w:r>
      <w:r w:rsidRPr="00F77320">
        <w:rPr>
          <w:noProof/>
          <w:sz w:val="20"/>
        </w:rPr>
        <w:t xml:space="preserve">: </w:t>
      </w:r>
      <w:r w:rsidR="00894AD6" w:rsidRPr="00894AD6">
        <w:rPr>
          <w:noProof/>
          <w:sz w:val="20"/>
        </w:rPr>
        <w:t>The eHealth Exchange is a rapidly growing health information exchange network for securely sharing clinical information over the Internet nationwide. It is the largest health information exchange infrastructure in the United States (U.S.). Current eHealth Exchange participants include large provider networks, hospitals, pharmacies, regional health information exchanges and many federal agencies, representing 40% of all U.S. hospitals, tens of thousands of medical groups, more than 8,000 pharmacies and 100 million patients</w:t>
      </w:r>
      <w:r w:rsidRPr="00F77320">
        <w:rPr>
          <w:noProof/>
          <w:sz w:val="20"/>
        </w:rPr>
        <w:t xml:space="preserve">. </w:t>
      </w:r>
    </w:p>
    <w:p w14:paraId="4E3DA018"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7C54A570" wp14:editId="720D4A89">
                <wp:extent cx="7315200" cy="266700"/>
                <wp:effectExtent l="0" t="0" r="19050" b="1905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66700"/>
                        </a:xfrm>
                        <a:prstGeom prst="rect">
                          <a:avLst/>
                        </a:prstGeom>
                        <a:solidFill>
                          <a:srgbClr val="FFFFFF"/>
                        </a:solidFill>
                        <a:ln w="25400">
                          <a:solidFill>
                            <a:srgbClr val="262E7C"/>
                          </a:solidFill>
                          <a:miter lim="800000"/>
                          <a:headEnd/>
                          <a:tailEnd/>
                        </a:ln>
                      </wps:spPr>
                      <wps:txbx>
                        <w:txbxContent>
                          <w:p w14:paraId="55EE7386" w14:textId="77777777" w:rsidR="00F77320" w:rsidRPr="00F77320" w:rsidRDefault="00F77320" w:rsidP="00F77320">
                            <w:pPr>
                              <w:spacing w:after="240"/>
                              <w:rPr>
                                <w:b/>
                              </w:rPr>
                            </w:pPr>
                            <w:r w:rsidRPr="00F77320">
                              <w:rPr>
                                <w:b/>
                              </w:rPr>
                              <w:t>Question 4: How secure is HIE?</w:t>
                            </w:r>
                          </w:p>
                        </w:txbxContent>
                      </wps:txbx>
                      <wps:bodyPr rot="0" vert="horz" wrap="square" lIns="91440" tIns="45720" rIns="91440" bIns="45720" anchor="ctr" anchorCtr="0">
                        <a:noAutofit/>
                      </wps:bodyPr>
                    </wps:wsp>
                  </a:graphicData>
                </a:graphic>
              </wp:inline>
            </w:drawing>
          </mc:Choice>
          <mc:Fallback>
            <w:pict>
              <v:shape id="Text Box 5" o:spid="_x0000_s1030" type="#_x0000_t202" style="width:8in;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" strokecolor="#262e7c" strokeweight="2pt">
                <v:textbox>
                  <w:txbxContent>
                    <w:p w14:paraId="55EE7386" w14:textId="77777777" w:rsidR="00F77320" w:rsidRPr="00F77320" w:rsidRDefault="00F77320" w:rsidP="00F77320">
                      <w:pPr>
                        <w:spacing w:after="240"/>
                        <w:rPr>
                          <w:b/>
                        </w:rPr>
                      </w:pPr>
                      <w:r w:rsidRPr="00F77320">
                        <w:rPr>
                          <w:b/>
                        </w:rPr>
                        <w:t>Question 4: How secure is HIE?</w:t>
                      </w:r>
                    </w:p>
                  </w:txbxContent>
                </v:textbox>
                <w10:anchorlock/>
              </v:shape>
            </w:pict>
          </mc:Fallback>
        </mc:AlternateContent>
      </w:r>
    </w:p>
    <w:p w14:paraId="2D338F30" w14:textId="02242FDD" w:rsidR="00F77320" w:rsidRPr="00F77320" w:rsidRDefault="00F77320" w:rsidP="00F77320">
      <w:pPr>
        <w:pStyle w:val="bodycopy"/>
        <w:spacing w:after="20"/>
        <w:rPr>
          <w:noProof/>
          <w:sz w:val="20"/>
        </w:rPr>
      </w:pPr>
      <w:r w:rsidRPr="00F77320">
        <w:rPr>
          <w:b/>
          <w:noProof/>
          <w:sz w:val="20"/>
        </w:rPr>
        <w:t>Answer 4</w:t>
      </w:r>
      <w:r w:rsidRPr="00F77320">
        <w:rPr>
          <w:noProof/>
          <w:sz w:val="20"/>
        </w:rPr>
        <w:t xml:space="preserve">: </w:t>
      </w:r>
      <w:r w:rsidR="00894AD6" w:rsidRPr="00894AD6">
        <w:rPr>
          <w:noProof/>
          <w:sz w:val="20"/>
        </w:rPr>
        <w:t>HIE protects the privacy and security of your health care information by following the rules set in the Health Insurance Portability and Accountability Act (HIPAA) of 1996. The HIPAA Privacy Rule provides federal protections for individually identifiable health information and gives patients’ rights about that information. The Privacy Rule permits the sharing of health information for patient care and other important purposes. The Security Rule lists administrative, physical, and technical safeguards that must be used to protect the privacy and security of your health care information</w:t>
      </w:r>
      <w:r w:rsidRPr="00F77320">
        <w:rPr>
          <w:noProof/>
          <w:sz w:val="20"/>
        </w:rPr>
        <w:t xml:space="preserve">. </w:t>
      </w:r>
    </w:p>
    <w:p w14:paraId="2E08EF71"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1997FEC0" wp14:editId="1130BA41">
                <wp:extent cx="7315200" cy="285750"/>
                <wp:effectExtent l="0" t="0" r="19050" b="1905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85750"/>
                        </a:xfrm>
                        <a:prstGeom prst="rect">
                          <a:avLst/>
                        </a:prstGeom>
                        <a:solidFill>
                          <a:srgbClr val="FFFFFF"/>
                        </a:solidFill>
                        <a:ln w="25400">
                          <a:solidFill>
                            <a:srgbClr val="262E7C"/>
                          </a:solidFill>
                          <a:miter lim="800000"/>
                          <a:headEnd/>
                          <a:tailEnd/>
                        </a:ln>
                      </wps:spPr>
                      <wps:txbx>
                        <w:txbxContent>
                          <w:p w14:paraId="37D2B0F4" w14:textId="77777777" w:rsidR="00F77320" w:rsidRPr="00F77320" w:rsidRDefault="00F77320" w:rsidP="00F77320">
                            <w:pPr>
                              <w:spacing w:after="240"/>
                              <w:rPr>
                                <w:b/>
                              </w:rPr>
                            </w:pPr>
                            <w:r w:rsidRPr="00F77320">
                              <w:rPr>
                                <w:b/>
                              </w:rPr>
                              <w:t>Question 5: What are the benefits of VLER HIE and the eHealth Exchange?</w:t>
                            </w:r>
                          </w:p>
                        </w:txbxContent>
                      </wps:txbx>
                      <wps:bodyPr rot="0" vert="horz" wrap="square" lIns="91440" tIns="45720" rIns="91440" bIns="45720" anchor="ctr" anchorCtr="0">
                        <a:noAutofit/>
                      </wps:bodyPr>
                    </wps:wsp>
                  </a:graphicData>
                </a:graphic>
              </wp:inline>
            </w:drawing>
          </mc:Choice>
          <mc:Fallback>
            <w:pict>
              <v:shape id="Text Box 19" o:spid="_x0000_s1031" type="#_x0000_t202" style="width:8in;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" strokecolor="#262e7c" strokeweight="2pt">
                <v:textbox>
                  <w:txbxContent>
                    <w:p w14:paraId="37D2B0F4" w14:textId="77777777" w:rsidR="00F77320" w:rsidRPr="00F77320" w:rsidRDefault="00F77320" w:rsidP="00F77320">
                      <w:pPr>
                        <w:spacing w:after="240"/>
                        <w:rPr>
                          <w:b/>
                        </w:rPr>
                      </w:pPr>
                      <w:r w:rsidRPr="00F77320">
                        <w:rPr>
                          <w:b/>
                        </w:rPr>
                        <w:t>Question 5: What are the benefits of VLER HIE and the eHealth Exchange?</w:t>
                      </w:r>
                    </w:p>
                  </w:txbxContent>
                </v:textbox>
                <w10:anchorlock/>
              </v:shape>
            </w:pict>
          </mc:Fallback>
        </mc:AlternateContent>
      </w:r>
    </w:p>
    <w:p w14:paraId="27D69513" w14:textId="34040C44" w:rsidR="00F77320" w:rsidRPr="00445A7C" w:rsidRDefault="00F77320" w:rsidP="00F77320">
      <w:pPr>
        <w:pStyle w:val="bodycopy"/>
        <w:spacing w:after="20"/>
        <w:rPr>
          <w:i/>
          <w:noProof/>
          <w:color w:val="595959" w:themeColor="text1" w:themeTint="A6"/>
          <w:sz w:val="18"/>
        </w:rPr>
      </w:pPr>
      <w:r w:rsidRPr="00F77320">
        <w:rPr>
          <w:b/>
          <w:noProof/>
          <w:sz w:val="20"/>
        </w:rPr>
        <w:t>Answer 5:</w:t>
      </w:r>
      <w:r w:rsidRPr="00F77320">
        <w:rPr>
          <w:noProof/>
          <w:sz w:val="20"/>
        </w:rPr>
        <w:t xml:space="preserve"> </w:t>
      </w:r>
      <w:r w:rsidR="00377B23" w:rsidRPr="00377B23">
        <w:rPr>
          <w:noProof/>
          <w:sz w:val="20"/>
        </w:rPr>
        <w:t xml:space="preserve">Access to your medical history is very important to the health care providers caring for you. Using eHealth Exchange, your health care providers have a more complete view of your health record. This allows you and your health care team to make informed decisions about your health. Through the eHealth Exchange, your health care providers can share information on your prescriptions </w:t>
      </w:r>
      <w:r w:rsidR="009E190F">
        <w:rPr>
          <w:noProof/>
          <w:sz w:val="20"/>
        </w:rPr>
        <w:t>and</w:t>
      </w:r>
      <w:r w:rsidR="00377B23" w:rsidRPr="00377B23">
        <w:rPr>
          <w:noProof/>
          <w:sz w:val="20"/>
        </w:rPr>
        <w:t xml:space="preserve"> medications, allergies, illnesses, laboratory and radiology results, immunizations, procedures, and clinical notes*. </w:t>
      </w:r>
      <w:r w:rsidR="00445A7C" w:rsidRPr="00445A7C">
        <w:rPr>
          <w:i/>
          <w:noProof/>
          <w:sz w:val="18"/>
          <w:szCs w:val="20"/>
        </w:rPr>
        <w:t>*</w:t>
      </w:r>
      <w:r w:rsidR="00445A7C" w:rsidRPr="00445A7C">
        <w:rPr>
          <w:i/>
          <w:noProof/>
          <w:color w:val="595959" w:themeColor="text1" w:themeTint="A6"/>
          <w:sz w:val="18"/>
          <w:szCs w:val="20"/>
        </w:rPr>
        <w:t>Health information, generally considered to be sensitive, including information about sexual assault, substance abuse, mental health and sexually transmitted diseases will be shared with authorized entities, if included in the clinical notes, when MHS GENESIS is deployed at your military or hospital or clinic</w:t>
      </w:r>
      <w:r w:rsidRPr="00445A7C">
        <w:rPr>
          <w:i/>
          <w:noProof/>
          <w:color w:val="595959" w:themeColor="text1" w:themeTint="A6"/>
          <w:sz w:val="18"/>
          <w:szCs w:val="20"/>
        </w:rPr>
        <w:t>.</w:t>
      </w:r>
      <w:r w:rsidRPr="00445A7C">
        <w:rPr>
          <w:i/>
          <w:noProof/>
          <w:color w:val="595959" w:themeColor="text1" w:themeTint="A6"/>
          <w:sz w:val="14"/>
        </w:rPr>
        <w:t xml:space="preserve"> </w:t>
      </w:r>
    </w:p>
    <w:p w14:paraId="6E21B744"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74576A74" wp14:editId="70B7C175">
                <wp:extent cx="7315200" cy="276225"/>
                <wp:effectExtent l="0" t="0" r="19050" b="2857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76225"/>
                        </a:xfrm>
                        <a:prstGeom prst="rect">
                          <a:avLst/>
                        </a:prstGeom>
                        <a:solidFill>
                          <a:srgbClr val="FFFFFF"/>
                        </a:solidFill>
                        <a:ln w="25400">
                          <a:solidFill>
                            <a:srgbClr val="262E7C"/>
                          </a:solidFill>
                          <a:miter lim="800000"/>
                          <a:headEnd/>
                          <a:tailEnd/>
                        </a:ln>
                      </wps:spPr>
                      <wps:txbx>
                        <w:txbxContent>
                          <w:p w14:paraId="28DB3FE2" w14:textId="77777777" w:rsidR="00F77320" w:rsidRPr="00F77320" w:rsidRDefault="00F77320" w:rsidP="00F77320">
                            <w:pPr>
                              <w:spacing w:after="240"/>
                              <w:rPr>
                                <w:b/>
                              </w:rPr>
                            </w:pPr>
                            <w:r w:rsidRPr="00F77320">
                              <w:rPr>
                                <w:b/>
                              </w:rPr>
                              <w:t>Question 6: What does it mean to Opt Out?</w:t>
                            </w:r>
                          </w:p>
                        </w:txbxContent>
                      </wps:txbx>
                      <wps:bodyPr rot="0" vert="horz" wrap="square" lIns="91440" tIns="45720" rIns="91440" bIns="45720" anchor="ctr" anchorCtr="0">
                        <a:noAutofit/>
                      </wps:bodyPr>
                    </wps:wsp>
                  </a:graphicData>
                </a:graphic>
              </wp:inline>
            </w:drawing>
          </mc:Choice>
          <mc:Fallback>
            <w:pict>
              <v:shape id="Text Box 1" o:spid="_x0000_s1032" type="#_x0000_t202" style="width:8in;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" strokecolor="#262e7c" strokeweight="2pt">
                <v:textbox>
                  <w:txbxContent>
                    <w:p w14:paraId="28DB3FE2" w14:textId="77777777" w:rsidR="00F77320" w:rsidRPr="00F77320" w:rsidRDefault="00F77320" w:rsidP="00F77320">
                      <w:pPr>
                        <w:spacing w:after="240"/>
                        <w:rPr>
                          <w:b/>
                        </w:rPr>
                      </w:pPr>
                      <w:r w:rsidRPr="00F77320">
                        <w:rPr>
                          <w:b/>
                        </w:rPr>
                        <w:t>Question 6: What does it mean to Opt Out?</w:t>
                      </w:r>
                    </w:p>
                  </w:txbxContent>
                </v:textbox>
                <w10:anchorlock/>
              </v:shape>
            </w:pict>
          </mc:Fallback>
        </mc:AlternateContent>
      </w:r>
    </w:p>
    <w:p w14:paraId="47F3E4C0" w14:textId="53218914" w:rsidR="00F77320" w:rsidRPr="00F77320" w:rsidRDefault="00F77320" w:rsidP="00F77320">
      <w:pPr>
        <w:pStyle w:val="bodycopy"/>
        <w:spacing w:after="20"/>
        <w:rPr>
          <w:noProof/>
          <w:sz w:val="20"/>
        </w:rPr>
      </w:pPr>
      <w:r w:rsidRPr="00F77320">
        <w:rPr>
          <w:b/>
          <w:noProof/>
          <w:sz w:val="20"/>
        </w:rPr>
        <w:t>Answer 6</w:t>
      </w:r>
      <w:r w:rsidRPr="00F77320">
        <w:rPr>
          <w:noProof/>
          <w:sz w:val="20"/>
        </w:rPr>
        <w:t xml:space="preserve">: </w:t>
      </w:r>
      <w:r w:rsidR="00894AD6" w:rsidRPr="00894AD6">
        <w:rPr>
          <w:noProof/>
          <w:sz w:val="20"/>
        </w:rPr>
        <w:t xml:space="preserve">If you choose to </w:t>
      </w:r>
      <w:r w:rsidR="00197CF3">
        <w:rPr>
          <w:noProof/>
          <w:sz w:val="20"/>
        </w:rPr>
        <w:t>o</w:t>
      </w:r>
      <w:r w:rsidR="00894AD6" w:rsidRPr="00894AD6">
        <w:rPr>
          <w:noProof/>
          <w:sz w:val="20"/>
        </w:rPr>
        <w:t xml:space="preserve">pt </w:t>
      </w:r>
      <w:r w:rsidR="00197CF3">
        <w:rPr>
          <w:noProof/>
          <w:sz w:val="20"/>
        </w:rPr>
        <w:t>o</w:t>
      </w:r>
      <w:r w:rsidR="00894AD6" w:rsidRPr="00894AD6">
        <w:rPr>
          <w:noProof/>
          <w:sz w:val="20"/>
        </w:rPr>
        <w:t>ut, the Military Health System</w:t>
      </w:r>
      <w:r w:rsidR="00197CF3">
        <w:rPr>
          <w:noProof/>
          <w:sz w:val="20"/>
        </w:rPr>
        <w:t xml:space="preserve"> (MHS)</w:t>
      </w:r>
      <w:r w:rsidR="00894AD6" w:rsidRPr="00894AD6">
        <w:rPr>
          <w:noProof/>
          <w:sz w:val="20"/>
        </w:rPr>
        <w:t xml:space="preserve"> will not be allowed to electronically share your health care information through the eHealth Exchange for any reason, even in case of emergency where you may be unconscious. Your provider may not have the necessary information to save your life</w:t>
      </w:r>
      <w:r w:rsidRPr="00F77320">
        <w:rPr>
          <w:noProof/>
          <w:sz w:val="20"/>
        </w:rPr>
        <w:t>.</w:t>
      </w:r>
    </w:p>
    <w:p w14:paraId="729B8100"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6BB14276" wp14:editId="5D223F80">
                <wp:extent cx="7315200" cy="257175"/>
                <wp:effectExtent l="0" t="0" r="19050" b="2857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57175"/>
                        </a:xfrm>
                        <a:prstGeom prst="rect">
                          <a:avLst/>
                        </a:prstGeom>
                        <a:solidFill>
                          <a:srgbClr val="FFFFFF"/>
                        </a:solidFill>
                        <a:ln w="25400">
                          <a:solidFill>
                            <a:srgbClr val="262E7C"/>
                          </a:solidFill>
                          <a:miter lim="800000"/>
                          <a:headEnd/>
                          <a:tailEnd/>
                        </a:ln>
                      </wps:spPr>
                      <wps:txbx>
                        <w:txbxContent>
                          <w:p w14:paraId="7E2E8043" w14:textId="77777777" w:rsidR="00F77320" w:rsidRPr="00F77320" w:rsidRDefault="00F77320" w:rsidP="00F77320">
                            <w:pPr>
                              <w:spacing w:after="240"/>
                              <w:rPr>
                                <w:b/>
                              </w:rPr>
                            </w:pPr>
                            <w:r w:rsidRPr="00F77320">
                              <w:rPr>
                                <w:b/>
                              </w:rPr>
                              <w:t>Question 7: What does it mean to Opt Back In?</w:t>
                            </w:r>
                          </w:p>
                        </w:txbxContent>
                      </wps:txbx>
                      <wps:bodyPr rot="0" vert="horz" wrap="square" lIns="91440" tIns="45720" rIns="91440" bIns="45720" anchor="ctr" anchorCtr="0">
                        <a:noAutofit/>
                      </wps:bodyPr>
                    </wps:wsp>
                  </a:graphicData>
                </a:graphic>
              </wp:inline>
            </w:drawing>
          </mc:Choice>
          <mc:Fallback>
            <w:pict>
              <v:shape id="Text Box 9" o:spid="_x0000_s1033" type="#_x0000_t202" style="width:8in;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" strokecolor="#262e7c" strokeweight="2pt">
                <v:textbox>
                  <w:txbxContent>
                    <w:p w14:paraId="7E2E8043" w14:textId="77777777" w:rsidR="00F77320" w:rsidRPr="00F77320" w:rsidRDefault="00F77320" w:rsidP="00F77320">
                      <w:pPr>
                        <w:spacing w:after="240"/>
                        <w:rPr>
                          <w:b/>
                        </w:rPr>
                      </w:pPr>
                      <w:r w:rsidRPr="00F77320">
                        <w:rPr>
                          <w:b/>
                        </w:rPr>
                        <w:t>Question 7: What does it mean to Opt Back In?</w:t>
                      </w:r>
                    </w:p>
                  </w:txbxContent>
                </v:textbox>
                <w10:anchorlock/>
              </v:shape>
            </w:pict>
          </mc:Fallback>
        </mc:AlternateContent>
      </w:r>
    </w:p>
    <w:p w14:paraId="52B0C261" w14:textId="4894B2C9" w:rsidR="00F77320" w:rsidRPr="00F77320" w:rsidRDefault="00F77320" w:rsidP="00F77320">
      <w:pPr>
        <w:pStyle w:val="bodycopy"/>
        <w:spacing w:after="20"/>
        <w:rPr>
          <w:noProof/>
          <w:sz w:val="20"/>
        </w:rPr>
      </w:pPr>
      <w:r w:rsidRPr="00F77320">
        <w:rPr>
          <w:b/>
          <w:noProof/>
          <w:sz w:val="20"/>
        </w:rPr>
        <w:t>Answer 7</w:t>
      </w:r>
      <w:r w:rsidRPr="00F77320">
        <w:rPr>
          <w:noProof/>
          <w:sz w:val="20"/>
        </w:rPr>
        <w:t xml:space="preserve">: A patient can request to opt back in at any time by going to </w:t>
      </w:r>
      <w:hyperlink r:id="rId10" w:history="1">
        <w:r w:rsidRPr="00F77320">
          <w:rPr>
            <w:rStyle w:val="Hyperlink"/>
            <w:noProof/>
            <w:sz w:val="20"/>
          </w:rPr>
          <w:t>www.TRICARE.mil/vler</w:t>
        </w:r>
      </w:hyperlink>
      <w:r w:rsidRPr="00F77320">
        <w:rPr>
          <w:noProof/>
          <w:sz w:val="20"/>
        </w:rPr>
        <w:t xml:space="preserve"> and </w:t>
      </w:r>
      <w:r w:rsidR="00894AD6" w:rsidRPr="00894AD6">
        <w:rPr>
          <w:noProof/>
          <w:sz w:val="20"/>
        </w:rPr>
        <w:t>following instructions for the VLER HIE O</w:t>
      </w:r>
      <w:r w:rsidR="00377B23">
        <w:rPr>
          <w:noProof/>
          <w:sz w:val="20"/>
        </w:rPr>
        <w:t xml:space="preserve">pt Back In Letter. When you opt back </w:t>
      </w:r>
      <w:r w:rsidR="00894AD6" w:rsidRPr="00894AD6">
        <w:rPr>
          <w:noProof/>
          <w:sz w:val="20"/>
        </w:rPr>
        <w:t xml:space="preserve">in, you allow your health care providers access to important health care information about you when you visit a medical facility connected with the eHealth Exchange and participating with the </w:t>
      </w:r>
      <w:r w:rsidR="00197CF3">
        <w:rPr>
          <w:noProof/>
          <w:sz w:val="20"/>
        </w:rPr>
        <w:t xml:space="preserve">MHS </w:t>
      </w:r>
      <w:r w:rsidRPr="00F77320">
        <w:rPr>
          <w:noProof/>
          <w:sz w:val="20"/>
        </w:rPr>
        <w:t xml:space="preserve">. </w:t>
      </w:r>
    </w:p>
    <w:p w14:paraId="621DD3EF"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2947750E" wp14:editId="6078A5DE">
                <wp:extent cx="7315200" cy="276225"/>
                <wp:effectExtent l="0" t="0" r="19050" b="2857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76225"/>
                        </a:xfrm>
                        <a:prstGeom prst="rect">
                          <a:avLst/>
                        </a:prstGeom>
                        <a:solidFill>
                          <a:srgbClr val="FFFFFF"/>
                        </a:solidFill>
                        <a:ln w="25400">
                          <a:solidFill>
                            <a:srgbClr val="262E7C"/>
                          </a:solidFill>
                          <a:miter lim="800000"/>
                          <a:headEnd/>
                          <a:tailEnd/>
                        </a:ln>
                      </wps:spPr>
                      <wps:txbx>
                        <w:txbxContent>
                          <w:p w14:paraId="58FB8F43" w14:textId="77777777" w:rsidR="00F77320" w:rsidRPr="00F77320" w:rsidRDefault="00F77320" w:rsidP="00F77320">
                            <w:pPr>
                              <w:spacing w:after="240"/>
                              <w:rPr>
                                <w:b/>
                              </w:rPr>
                            </w:pPr>
                            <w:r w:rsidRPr="00F77320">
                              <w:rPr>
                                <w:b/>
                              </w:rPr>
                              <w:t>Question 8: What is the downside of choosing not to participate (Opting Out) of VLER HIE and eHealth Exchange?</w:t>
                            </w:r>
                          </w:p>
                        </w:txbxContent>
                      </wps:txbx>
                      <wps:bodyPr rot="0" vert="horz" wrap="square" lIns="91440" tIns="45720" rIns="91440" bIns="45720" anchor="ctr" anchorCtr="0">
                        <a:noAutofit/>
                      </wps:bodyPr>
                    </wps:wsp>
                  </a:graphicData>
                </a:graphic>
              </wp:inline>
            </w:drawing>
          </mc:Choice>
          <mc:Fallback>
            <w:pict>
              <v:shape id="Text Box 10" o:spid="_x0000_s1034" type="#_x0000_t202" style="width:8in;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" strokecolor="#262e7c" strokeweight="2pt">
                <v:textbox>
                  <w:txbxContent>
                    <w:p w14:paraId="58FB8F43" w14:textId="77777777" w:rsidR="00F77320" w:rsidRPr="00F77320" w:rsidRDefault="00F77320" w:rsidP="00F77320">
                      <w:pPr>
                        <w:spacing w:after="240"/>
                        <w:rPr>
                          <w:b/>
                        </w:rPr>
                      </w:pPr>
                      <w:r w:rsidRPr="00F77320">
                        <w:rPr>
                          <w:b/>
                        </w:rPr>
                        <w:t>Question 8: What is the downside of choosing not to participate (Opting Out) of VLER HIE and eHealth Exchange?</w:t>
                      </w:r>
                    </w:p>
                  </w:txbxContent>
                </v:textbox>
                <w10:anchorlock/>
              </v:shape>
            </w:pict>
          </mc:Fallback>
        </mc:AlternateContent>
      </w:r>
    </w:p>
    <w:p w14:paraId="33DC6EEB" w14:textId="2F73DCA6" w:rsidR="00F77320" w:rsidRPr="00F77320" w:rsidRDefault="00F77320" w:rsidP="00F77320">
      <w:pPr>
        <w:pStyle w:val="bodycopy"/>
        <w:spacing w:after="20"/>
        <w:rPr>
          <w:noProof/>
          <w:sz w:val="20"/>
        </w:rPr>
      </w:pPr>
      <w:r w:rsidRPr="00F77320">
        <w:rPr>
          <w:b/>
          <w:noProof/>
          <w:sz w:val="20"/>
        </w:rPr>
        <w:t>Answer 8</w:t>
      </w:r>
      <w:r w:rsidRPr="00F77320">
        <w:rPr>
          <w:noProof/>
          <w:sz w:val="20"/>
        </w:rPr>
        <w:t xml:space="preserve">: </w:t>
      </w:r>
      <w:r w:rsidR="00894AD6" w:rsidRPr="00894AD6">
        <w:rPr>
          <w:noProof/>
          <w:sz w:val="20"/>
        </w:rPr>
        <w:t>If you have opted out, in the case of an emergency where you may be unconscious, your health care providers may not have immediate and complete access to important health care information necessary to save your life</w:t>
      </w:r>
      <w:r w:rsidRPr="00F77320">
        <w:rPr>
          <w:noProof/>
          <w:sz w:val="20"/>
        </w:rPr>
        <w:t>.</w:t>
      </w:r>
    </w:p>
    <w:p w14:paraId="2A97F441" w14:textId="77777777" w:rsidR="00F77320" w:rsidRPr="00F77320" w:rsidRDefault="00F77320" w:rsidP="00F77320">
      <w:pPr>
        <w:pStyle w:val="bodycopy"/>
        <w:spacing w:after="20"/>
        <w:rPr>
          <w:noProof/>
          <w:sz w:val="20"/>
        </w:rPr>
      </w:pPr>
      <w:r w:rsidRPr="00F77320">
        <w:rPr>
          <w:noProof/>
          <w:sz w:val="20"/>
        </w:rPr>
        <mc:AlternateContent>
          <mc:Choice Requires="wps">
            <w:drawing>
              <wp:inline distT="0" distB="0" distL="0" distR="0" wp14:anchorId="19996437" wp14:editId="6F4ECBA2">
                <wp:extent cx="7315200" cy="285750"/>
                <wp:effectExtent l="0" t="0" r="19050" b="1905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285750"/>
                        </a:xfrm>
                        <a:prstGeom prst="rect">
                          <a:avLst/>
                        </a:prstGeom>
                        <a:solidFill>
                          <a:srgbClr val="FFFFFF"/>
                        </a:solidFill>
                        <a:ln w="25400">
                          <a:solidFill>
                            <a:srgbClr val="262E7C"/>
                          </a:solidFill>
                          <a:miter lim="800000"/>
                          <a:headEnd/>
                          <a:tailEnd/>
                        </a:ln>
                      </wps:spPr>
                      <wps:txbx>
                        <w:txbxContent>
                          <w:p w14:paraId="45B3E02C" w14:textId="77777777" w:rsidR="00F77320" w:rsidRPr="00F77320" w:rsidRDefault="00F77320" w:rsidP="00F77320">
                            <w:pPr>
                              <w:spacing w:after="240"/>
                              <w:rPr>
                                <w:b/>
                              </w:rPr>
                            </w:pPr>
                            <w:r w:rsidRPr="00F77320">
                              <w:rPr>
                                <w:b/>
                              </w:rPr>
                              <w:t>Question 9: Are Active Duty able to opt out?</w:t>
                            </w:r>
                          </w:p>
                        </w:txbxContent>
                      </wps:txbx>
                      <wps:bodyPr rot="0" vert="horz" wrap="square" lIns="91440" tIns="45720" rIns="91440" bIns="45720" anchor="ctr" anchorCtr="0">
                        <a:noAutofit/>
                      </wps:bodyPr>
                    </wps:wsp>
                  </a:graphicData>
                </a:graphic>
              </wp:inline>
            </w:drawing>
          </mc:Choice>
          <mc:Fallback>
            <w:pict>
              <v:shape id="Text Box 21" o:spid="_x0000_s1035" type="#_x0000_t202" style="width:8in;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" strokecolor="#262e7c" strokeweight="2pt">
                <v:textbox>
                  <w:txbxContent>
                    <w:p w14:paraId="45B3E02C" w14:textId="77777777" w:rsidR="00F77320" w:rsidRPr="00F77320" w:rsidRDefault="00F77320" w:rsidP="00F77320">
                      <w:pPr>
                        <w:spacing w:after="240"/>
                        <w:rPr>
                          <w:b/>
                        </w:rPr>
                      </w:pPr>
                      <w:r w:rsidRPr="00F77320">
                        <w:rPr>
                          <w:b/>
                        </w:rPr>
                        <w:t>Question 9: Are Active Duty able to opt out?</w:t>
                      </w:r>
                    </w:p>
                  </w:txbxContent>
                </v:textbox>
                <w10:anchorlock/>
              </v:shape>
            </w:pict>
          </mc:Fallback>
        </mc:AlternateContent>
      </w:r>
    </w:p>
    <w:p w14:paraId="18BCC5EE" w14:textId="4F7C3C91" w:rsidR="00BA7D3A" w:rsidRPr="00F77320" w:rsidRDefault="00F77320" w:rsidP="00F77320">
      <w:pPr>
        <w:pStyle w:val="bodycopy"/>
        <w:spacing w:after="20"/>
        <w:rPr>
          <w:noProof/>
          <w:sz w:val="20"/>
        </w:rPr>
      </w:pPr>
      <w:r w:rsidRPr="00F77320">
        <w:rPr>
          <w:b/>
          <w:noProof/>
          <w:sz w:val="20"/>
        </w:rPr>
        <w:t>Answer 9</w:t>
      </w:r>
      <w:r w:rsidRPr="00F77320">
        <w:rPr>
          <w:noProof/>
          <w:sz w:val="20"/>
        </w:rPr>
        <w:t xml:space="preserve">: </w:t>
      </w:r>
      <w:r w:rsidR="00377B23" w:rsidRPr="00377B23">
        <w:rPr>
          <w:noProof/>
          <w:sz w:val="20"/>
        </w:rPr>
        <w:t>No, due to medical readiness and DoDI 6040.45 Active Duty are not able to opt out of VLER HIE</w:t>
      </w:r>
      <w:r w:rsidRPr="00F77320">
        <w:rPr>
          <w:noProof/>
          <w:sz w:val="20"/>
        </w:rPr>
        <w:t>.</w:t>
      </w:r>
    </w:p>
    <w:sectPr w:rsidR="00BA7D3A" w:rsidRPr="00F77320" w:rsidSect="00C274C2">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2412D57-636E-41CB-A8D9-68CE1D383AA5}"/>
    <w:embedBold r:id="rId2" w:fontKey="{C1252918-7917-4F32-9D17-58C1E8786D3B}"/>
    <w:embedItalic r:id="rId3" w:fontKey="{A8F5392F-F69C-40E3-8E62-E6729255B929}"/>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CF6E4CA-86D4-4BD7-AC78-82467193D967}"/>
  </w:font>
  <w:font w:name="Century Gothic">
    <w:panose1 w:val="020B0502020202020204"/>
    <w:charset w:val="00"/>
    <w:family w:val="swiss"/>
    <w:pitch w:val="variable"/>
    <w:sig w:usb0="00000287" w:usb1="00000000" w:usb2="00000000" w:usb3="00000000" w:csb0="0000009F" w:csb1="00000000"/>
    <w:embedRegular r:id="rId5" w:fontKey="{8EAAA2F7-7E31-410A-810B-AFDEBFCEA1A2}"/>
    <w:embedBold r:id="rId6" w:fontKey="{2F12DF3D-59C0-4AF1-A38A-EE8035992E4F}"/>
    <w:embedItalic r:id="rId7" w:fontKey="{B159FEC4-5B1D-4F46-B6E5-0612FAA12873}"/>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8" w:fontKey="{ACFEF50C-3F1C-4824-8A60-AD6312BFC6CF}"/>
  </w:font>
  <w:font w:name="Franklin Gothic Book">
    <w:panose1 w:val="020B0503020102020204"/>
    <w:charset w:val="00"/>
    <w:family w:val="swiss"/>
    <w:pitch w:val="variable"/>
    <w:sig w:usb0="00000287" w:usb1="00000000" w:usb2="00000000" w:usb3="00000000" w:csb0="0000009F" w:csb1="00000000"/>
    <w:embedRegular r:id="rId9" w:fontKey="{BE8841CE-7D1C-47BD-B7BE-3F9EB528F3B0}"/>
  </w:font>
  <w:font w:name="MS Gothic">
    <w:altName w:val="ＭＳ ゴシック"/>
    <w:panose1 w:val="020B0609070205080204"/>
    <w:charset w:val="80"/>
    <w:family w:val="modern"/>
    <w:pitch w:val="fixed"/>
    <w:sig w:usb0="E00002FF" w:usb1="6AC7FDFB" w:usb2="00000012" w:usb3="00000000" w:csb0="0002009F" w:csb1="00000000"/>
    <w:embedRegular r:id="rId10" w:subsetted="1" w:fontKey="{33EB174B-70FA-49F0-BE92-7C10139D3049}"/>
    <w:embedBold r:id="rId11" w:subsetted="1" w:fontKey="{DD2324EC-C9A2-4EEF-B894-33A9FD64FD83}"/>
  </w:font>
  <w:font w:name="Cambria">
    <w:panose1 w:val="02040503050406030204"/>
    <w:charset w:val="00"/>
    <w:family w:val="roman"/>
    <w:pitch w:val="variable"/>
    <w:sig w:usb0="E00002FF" w:usb1="400004FF" w:usb2="00000000" w:usb3="00000000" w:csb0="0000019F" w:csb1="00000000"/>
    <w:embedRegular r:id="rId12" w:fontKey="{9E34C50E-6C2E-4B9E-B776-CD1C094223E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ocumentProtection w:edit="forms"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4C2"/>
    <w:rsid w:val="00000184"/>
    <w:rsid w:val="00014241"/>
    <w:rsid w:val="00042503"/>
    <w:rsid w:val="00054687"/>
    <w:rsid w:val="000C7C09"/>
    <w:rsid w:val="00177222"/>
    <w:rsid w:val="00197CF3"/>
    <w:rsid w:val="001A6BEA"/>
    <w:rsid w:val="001F51E6"/>
    <w:rsid w:val="002411CD"/>
    <w:rsid w:val="00257BDB"/>
    <w:rsid w:val="00297CBC"/>
    <w:rsid w:val="002B6732"/>
    <w:rsid w:val="002E6980"/>
    <w:rsid w:val="002F08CF"/>
    <w:rsid w:val="003702D7"/>
    <w:rsid w:val="00377B23"/>
    <w:rsid w:val="00417FD4"/>
    <w:rsid w:val="0044356E"/>
    <w:rsid w:val="00445A7C"/>
    <w:rsid w:val="00454D60"/>
    <w:rsid w:val="00470D02"/>
    <w:rsid w:val="004916F9"/>
    <w:rsid w:val="00500E46"/>
    <w:rsid w:val="00517942"/>
    <w:rsid w:val="0055479C"/>
    <w:rsid w:val="0056148F"/>
    <w:rsid w:val="00573261"/>
    <w:rsid w:val="00587747"/>
    <w:rsid w:val="005F158C"/>
    <w:rsid w:val="00621F5A"/>
    <w:rsid w:val="00650FCC"/>
    <w:rsid w:val="00694576"/>
    <w:rsid w:val="006B0D0A"/>
    <w:rsid w:val="006E13B4"/>
    <w:rsid w:val="006E4187"/>
    <w:rsid w:val="006F769F"/>
    <w:rsid w:val="00707752"/>
    <w:rsid w:val="00774143"/>
    <w:rsid w:val="00776A44"/>
    <w:rsid w:val="007818C9"/>
    <w:rsid w:val="007C4847"/>
    <w:rsid w:val="007E4ED6"/>
    <w:rsid w:val="007E55B8"/>
    <w:rsid w:val="007F7F60"/>
    <w:rsid w:val="007F7FBD"/>
    <w:rsid w:val="00827CA1"/>
    <w:rsid w:val="00833436"/>
    <w:rsid w:val="00843A12"/>
    <w:rsid w:val="00894AD6"/>
    <w:rsid w:val="008D3C1A"/>
    <w:rsid w:val="00926372"/>
    <w:rsid w:val="0093314A"/>
    <w:rsid w:val="009635D5"/>
    <w:rsid w:val="009A7524"/>
    <w:rsid w:val="009E190F"/>
    <w:rsid w:val="009E54C6"/>
    <w:rsid w:val="00A10398"/>
    <w:rsid w:val="00A40D45"/>
    <w:rsid w:val="00AA7E98"/>
    <w:rsid w:val="00AB3788"/>
    <w:rsid w:val="00AD75B2"/>
    <w:rsid w:val="00AF4167"/>
    <w:rsid w:val="00B43B05"/>
    <w:rsid w:val="00B57BFC"/>
    <w:rsid w:val="00B90513"/>
    <w:rsid w:val="00BA7591"/>
    <w:rsid w:val="00BA7D3A"/>
    <w:rsid w:val="00BC0013"/>
    <w:rsid w:val="00BF0E26"/>
    <w:rsid w:val="00BF2C6F"/>
    <w:rsid w:val="00BF6CB9"/>
    <w:rsid w:val="00C07888"/>
    <w:rsid w:val="00C274C2"/>
    <w:rsid w:val="00C75DEF"/>
    <w:rsid w:val="00D860DE"/>
    <w:rsid w:val="00DB3A0F"/>
    <w:rsid w:val="00DD60EF"/>
    <w:rsid w:val="00DF06D5"/>
    <w:rsid w:val="00E0082A"/>
    <w:rsid w:val="00E30E93"/>
    <w:rsid w:val="00EA2B66"/>
    <w:rsid w:val="00EB1AEC"/>
    <w:rsid w:val="00EB7CE8"/>
    <w:rsid w:val="00EE4961"/>
    <w:rsid w:val="00F75EA7"/>
    <w:rsid w:val="00F77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B9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32"/>
    <w:rPr>
      <w:rFonts w:ascii="Tahoma" w:hAnsi="Tahoma" w:cs="Tahoma"/>
      <w:sz w:val="16"/>
      <w:szCs w:val="16"/>
    </w:rPr>
  </w:style>
  <w:style w:type="paragraph" w:customStyle="1" w:styleId="bodycopy1">
    <w:name w:val="bodycopy1"/>
    <w:basedOn w:val="Normal"/>
    <w:link w:val="bodycopy1Char"/>
    <w:qFormat/>
    <w:rsid w:val="00EB7CE8"/>
    <w:pPr>
      <w:autoSpaceDE w:val="0"/>
      <w:autoSpaceDN w:val="0"/>
      <w:adjustRightInd w:val="0"/>
      <w:spacing w:after="0" w:line="240" w:lineRule="auto"/>
      <w:ind w:left="360" w:right="450"/>
      <w:jc w:val="both"/>
    </w:pPr>
    <w:rPr>
      <w:rFonts w:ascii="Century Gothic" w:hAnsi="Century Gothic" w:cs="Arial"/>
      <w:color w:val="000000"/>
      <w:sz w:val="24"/>
      <w:szCs w:val="26"/>
    </w:rPr>
  </w:style>
  <w:style w:type="character" w:styleId="Hyperlink">
    <w:name w:val="Hyperlink"/>
    <w:uiPriority w:val="99"/>
    <w:unhideWhenUsed/>
    <w:rsid w:val="00650FCC"/>
    <w:rPr>
      <w:color w:val="0000FF"/>
      <w:u w:val="single"/>
    </w:rPr>
  </w:style>
  <w:style w:type="character" w:customStyle="1" w:styleId="bodycopy1Char">
    <w:name w:val="bodycopy1 Char"/>
    <w:basedOn w:val="DefaultParagraphFont"/>
    <w:link w:val="bodycopy1"/>
    <w:rsid w:val="00EB7CE8"/>
    <w:rPr>
      <w:rFonts w:ascii="Century Gothic" w:hAnsi="Century Gothic" w:cs="Arial"/>
      <w:color w:val="000000"/>
      <w:sz w:val="24"/>
      <w:szCs w:val="26"/>
    </w:rPr>
  </w:style>
  <w:style w:type="paragraph" w:customStyle="1" w:styleId="Default">
    <w:name w:val="Default"/>
    <w:link w:val="DefaultChar"/>
    <w:rsid w:val="00650FCC"/>
    <w:pPr>
      <w:autoSpaceDE w:val="0"/>
      <w:autoSpaceDN w:val="0"/>
      <w:adjustRightInd w:val="0"/>
      <w:spacing w:after="0" w:line="240" w:lineRule="auto"/>
    </w:pPr>
    <w:rPr>
      <w:rFonts w:ascii="Calibri" w:eastAsia="Calibri" w:hAnsi="Calibri" w:cs="Calibri"/>
      <w:color w:val="000000"/>
      <w:sz w:val="24"/>
      <w:szCs w:val="24"/>
    </w:rPr>
  </w:style>
  <w:style w:type="character" w:styleId="FollowedHyperlink">
    <w:name w:val="FollowedHyperlink"/>
    <w:basedOn w:val="DefaultParagraphFont"/>
    <w:uiPriority w:val="99"/>
    <w:semiHidden/>
    <w:unhideWhenUsed/>
    <w:rsid w:val="00EB7CE8"/>
    <w:rPr>
      <w:color w:val="800080" w:themeColor="followedHyperlink"/>
      <w:u w:val="single"/>
    </w:rPr>
  </w:style>
  <w:style w:type="paragraph" w:customStyle="1" w:styleId="copyright">
    <w:name w:val="copyright"/>
    <w:basedOn w:val="Default"/>
    <w:link w:val="copyrightChar"/>
    <w:qFormat/>
    <w:rsid w:val="00EB7CE8"/>
    <w:rPr>
      <w:rFonts w:cs="Arial"/>
      <w:sz w:val="14"/>
      <w:szCs w:val="14"/>
    </w:rPr>
  </w:style>
  <w:style w:type="table" w:styleId="TableGrid">
    <w:name w:val="Table Grid"/>
    <w:basedOn w:val="TableNormal"/>
    <w:uiPriority w:val="59"/>
    <w:rsid w:val="005F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EB7CE8"/>
    <w:rPr>
      <w:rFonts w:ascii="Calibri" w:eastAsia="Calibri" w:hAnsi="Calibri" w:cs="Calibri"/>
      <w:color w:val="000000"/>
      <w:sz w:val="24"/>
      <w:szCs w:val="24"/>
    </w:rPr>
  </w:style>
  <w:style w:type="character" w:customStyle="1" w:styleId="copyrightChar">
    <w:name w:val="copyright Char"/>
    <w:basedOn w:val="DefaultChar"/>
    <w:link w:val="copyright"/>
    <w:rsid w:val="00EB7CE8"/>
    <w:rPr>
      <w:rFonts w:ascii="Calibri" w:eastAsia="Calibri" w:hAnsi="Calibri" w:cs="Arial"/>
      <w:color w:val="000000"/>
      <w:sz w:val="14"/>
      <w:szCs w:val="14"/>
    </w:rPr>
  </w:style>
  <w:style w:type="character" w:styleId="PlaceholderText">
    <w:name w:val="Placeholder Text"/>
    <w:basedOn w:val="DefaultParagraphFont"/>
    <w:uiPriority w:val="99"/>
    <w:semiHidden/>
    <w:rsid w:val="00774143"/>
    <w:rPr>
      <w:color w:val="808080"/>
    </w:rPr>
  </w:style>
  <w:style w:type="paragraph" w:styleId="NoSpacing">
    <w:name w:val="No Spacing"/>
    <w:link w:val="NoSpacingChar"/>
    <w:uiPriority w:val="1"/>
    <w:qFormat/>
    <w:rsid w:val="00833436"/>
    <w:pPr>
      <w:spacing w:after="0" w:line="240" w:lineRule="auto"/>
    </w:pPr>
    <w:rPr>
      <w:rFonts w:ascii="Book Antiqua" w:eastAsia="Times New Roman" w:hAnsi="Book Antiqua" w:cs="Times New Roman"/>
      <w:sz w:val="24"/>
      <w:szCs w:val="20"/>
    </w:rPr>
  </w:style>
  <w:style w:type="character" w:customStyle="1" w:styleId="NoSpacingChar">
    <w:name w:val="No Spacing Char"/>
    <w:link w:val="NoSpacing"/>
    <w:uiPriority w:val="1"/>
    <w:rsid w:val="00833436"/>
    <w:rPr>
      <w:rFonts w:ascii="Book Antiqua" w:eastAsia="Times New Roman" w:hAnsi="Book Antiqua" w:cs="Times New Roman"/>
      <w:sz w:val="24"/>
      <w:szCs w:val="20"/>
    </w:rPr>
  </w:style>
  <w:style w:type="paragraph" w:styleId="PlainText">
    <w:name w:val="Plain Text"/>
    <w:basedOn w:val="Normal"/>
    <w:link w:val="PlainTextChar"/>
    <w:uiPriority w:val="99"/>
    <w:unhideWhenUsed/>
    <w:rsid w:val="0083343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33436"/>
    <w:rPr>
      <w:rFonts w:ascii="Calibri" w:eastAsia="Calibri" w:hAnsi="Calibri" w:cs="Times New Roman"/>
      <w:szCs w:val="21"/>
    </w:rPr>
  </w:style>
  <w:style w:type="character" w:styleId="Emphasis">
    <w:name w:val="Emphasis"/>
    <w:uiPriority w:val="20"/>
    <w:qFormat/>
    <w:rsid w:val="00833436"/>
    <w:rPr>
      <w:i/>
      <w:iCs/>
    </w:rPr>
  </w:style>
  <w:style w:type="character" w:styleId="CommentReference">
    <w:name w:val="annotation reference"/>
    <w:basedOn w:val="DefaultParagraphFont"/>
    <w:uiPriority w:val="99"/>
    <w:semiHidden/>
    <w:unhideWhenUsed/>
    <w:rsid w:val="006F769F"/>
    <w:rPr>
      <w:sz w:val="16"/>
      <w:szCs w:val="16"/>
    </w:rPr>
  </w:style>
  <w:style w:type="paragraph" w:styleId="CommentText">
    <w:name w:val="annotation text"/>
    <w:basedOn w:val="Normal"/>
    <w:link w:val="CommentTextChar"/>
    <w:uiPriority w:val="99"/>
    <w:semiHidden/>
    <w:unhideWhenUsed/>
    <w:rsid w:val="006F769F"/>
    <w:pPr>
      <w:spacing w:line="240" w:lineRule="auto"/>
    </w:pPr>
    <w:rPr>
      <w:sz w:val="20"/>
      <w:szCs w:val="20"/>
    </w:rPr>
  </w:style>
  <w:style w:type="character" w:customStyle="1" w:styleId="CommentTextChar">
    <w:name w:val="Comment Text Char"/>
    <w:basedOn w:val="DefaultParagraphFont"/>
    <w:link w:val="CommentText"/>
    <w:uiPriority w:val="99"/>
    <w:semiHidden/>
    <w:rsid w:val="006F769F"/>
    <w:rPr>
      <w:sz w:val="20"/>
      <w:szCs w:val="20"/>
    </w:rPr>
  </w:style>
  <w:style w:type="paragraph" w:styleId="CommentSubject">
    <w:name w:val="annotation subject"/>
    <w:basedOn w:val="CommentText"/>
    <w:next w:val="CommentText"/>
    <w:link w:val="CommentSubjectChar"/>
    <w:uiPriority w:val="99"/>
    <w:semiHidden/>
    <w:unhideWhenUsed/>
    <w:rsid w:val="006F769F"/>
    <w:rPr>
      <w:b/>
      <w:bCs/>
    </w:rPr>
  </w:style>
  <w:style w:type="character" w:customStyle="1" w:styleId="CommentSubjectChar">
    <w:name w:val="Comment Subject Char"/>
    <w:basedOn w:val="CommentTextChar"/>
    <w:link w:val="CommentSubject"/>
    <w:uiPriority w:val="99"/>
    <w:semiHidden/>
    <w:rsid w:val="006F769F"/>
    <w:rPr>
      <w:b/>
      <w:bCs/>
      <w:sz w:val="20"/>
      <w:szCs w:val="20"/>
    </w:rPr>
  </w:style>
  <w:style w:type="paragraph" w:customStyle="1" w:styleId="bodycopy">
    <w:name w:val="bodycopy"/>
    <w:basedOn w:val="Default"/>
    <w:link w:val="bodycopyChar"/>
    <w:qFormat/>
    <w:rsid w:val="00BA7D3A"/>
    <w:rPr>
      <w:rFonts w:ascii="Century Gothic" w:hAnsi="Century Gothic" w:cs="Franklin Gothic Book"/>
    </w:rPr>
  </w:style>
  <w:style w:type="character" w:customStyle="1" w:styleId="bodycopyChar">
    <w:name w:val="bodycopy Char"/>
    <w:basedOn w:val="DefaultChar"/>
    <w:link w:val="bodycopy"/>
    <w:rsid w:val="00BA7D3A"/>
    <w:rPr>
      <w:rFonts w:ascii="Century Gothic" w:eastAsia="Calibri" w:hAnsi="Century Gothic" w:cs="Franklin Gothic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67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732"/>
    <w:rPr>
      <w:rFonts w:ascii="Tahoma" w:hAnsi="Tahoma" w:cs="Tahoma"/>
      <w:sz w:val="16"/>
      <w:szCs w:val="16"/>
    </w:rPr>
  </w:style>
  <w:style w:type="paragraph" w:customStyle="1" w:styleId="bodycopy1">
    <w:name w:val="bodycopy1"/>
    <w:basedOn w:val="Normal"/>
    <w:link w:val="bodycopy1Char"/>
    <w:qFormat/>
    <w:rsid w:val="00EB7CE8"/>
    <w:pPr>
      <w:autoSpaceDE w:val="0"/>
      <w:autoSpaceDN w:val="0"/>
      <w:adjustRightInd w:val="0"/>
      <w:spacing w:after="0" w:line="240" w:lineRule="auto"/>
      <w:ind w:left="360" w:right="450"/>
      <w:jc w:val="both"/>
    </w:pPr>
    <w:rPr>
      <w:rFonts w:ascii="Century Gothic" w:hAnsi="Century Gothic" w:cs="Arial"/>
      <w:color w:val="000000"/>
      <w:sz w:val="24"/>
      <w:szCs w:val="26"/>
    </w:rPr>
  </w:style>
  <w:style w:type="character" w:styleId="Hyperlink">
    <w:name w:val="Hyperlink"/>
    <w:uiPriority w:val="99"/>
    <w:unhideWhenUsed/>
    <w:rsid w:val="00650FCC"/>
    <w:rPr>
      <w:color w:val="0000FF"/>
      <w:u w:val="single"/>
    </w:rPr>
  </w:style>
  <w:style w:type="character" w:customStyle="1" w:styleId="bodycopy1Char">
    <w:name w:val="bodycopy1 Char"/>
    <w:basedOn w:val="DefaultParagraphFont"/>
    <w:link w:val="bodycopy1"/>
    <w:rsid w:val="00EB7CE8"/>
    <w:rPr>
      <w:rFonts w:ascii="Century Gothic" w:hAnsi="Century Gothic" w:cs="Arial"/>
      <w:color w:val="000000"/>
      <w:sz w:val="24"/>
      <w:szCs w:val="26"/>
    </w:rPr>
  </w:style>
  <w:style w:type="paragraph" w:customStyle="1" w:styleId="Default">
    <w:name w:val="Default"/>
    <w:link w:val="DefaultChar"/>
    <w:rsid w:val="00650FCC"/>
    <w:pPr>
      <w:autoSpaceDE w:val="0"/>
      <w:autoSpaceDN w:val="0"/>
      <w:adjustRightInd w:val="0"/>
      <w:spacing w:after="0" w:line="240" w:lineRule="auto"/>
    </w:pPr>
    <w:rPr>
      <w:rFonts w:ascii="Calibri" w:eastAsia="Calibri" w:hAnsi="Calibri" w:cs="Calibri"/>
      <w:color w:val="000000"/>
      <w:sz w:val="24"/>
      <w:szCs w:val="24"/>
    </w:rPr>
  </w:style>
  <w:style w:type="character" w:styleId="FollowedHyperlink">
    <w:name w:val="FollowedHyperlink"/>
    <w:basedOn w:val="DefaultParagraphFont"/>
    <w:uiPriority w:val="99"/>
    <w:semiHidden/>
    <w:unhideWhenUsed/>
    <w:rsid w:val="00EB7CE8"/>
    <w:rPr>
      <w:color w:val="800080" w:themeColor="followedHyperlink"/>
      <w:u w:val="single"/>
    </w:rPr>
  </w:style>
  <w:style w:type="paragraph" w:customStyle="1" w:styleId="copyright">
    <w:name w:val="copyright"/>
    <w:basedOn w:val="Default"/>
    <w:link w:val="copyrightChar"/>
    <w:qFormat/>
    <w:rsid w:val="00EB7CE8"/>
    <w:rPr>
      <w:rFonts w:cs="Arial"/>
      <w:sz w:val="14"/>
      <w:szCs w:val="14"/>
    </w:rPr>
  </w:style>
  <w:style w:type="table" w:styleId="TableGrid">
    <w:name w:val="Table Grid"/>
    <w:basedOn w:val="TableNormal"/>
    <w:uiPriority w:val="59"/>
    <w:rsid w:val="005F1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basedOn w:val="DefaultParagraphFont"/>
    <w:link w:val="Default"/>
    <w:rsid w:val="00EB7CE8"/>
    <w:rPr>
      <w:rFonts w:ascii="Calibri" w:eastAsia="Calibri" w:hAnsi="Calibri" w:cs="Calibri"/>
      <w:color w:val="000000"/>
      <w:sz w:val="24"/>
      <w:szCs w:val="24"/>
    </w:rPr>
  </w:style>
  <w:style w:type="character" w:customStyle="1" w:styleId="copyrightChar">
    <w:name w:val="copyright Char"/>
    <w:basedOn w:val="DefaultChar"/>
    <w:link w:val="copyright"/>
    <w:rsid w:val="00EB7CE8"/>
    <w:rPr>
      <w:rFonts w:ascii="Calibri" w:eastAsia="Calibri" w:hAnsi="Calibri" w:cs="Arial"/>
      <w:color w:val="000000"/>
      <w:sz w:val="14"/>
      <w:szCs w:val="14"/>
    </w:rPr>
  </w:style>
  <w:style w:type="character" w:styleId="PlaceholderText">
    <w:name w:val="Placeholder Text"/>
    <w:basedOn w:val="DefaultParagraphFont"/>
    <w:uiPriority w:val="99"/>
    <w:semiHidden/>
    <w:rsid w:val="00774143"/>
    <w:rPr>
      <w:color w:val="808080"/>
    </w:rPr>
  </w:style>
  <w:style w:type="paragraph" w:styleId="NoSpacing">
    <w:name w:val="No Spacing"/>
    <w:link w:val="NoSpacingChar"/>
    <w:uiPriority w:val="1"/>
    <w:qFormat/>
    <w:rsid w:val="00833436"/>
    <w:pPr>
      <w:spacing w:after="0" w:line="240" w:lineRule="auto"/>
    </w:pPr>
    <w:rPr>
      <w:rFonts w:ascii="Book Antiqua" w:eastAsia="Times New Roman" w:hAnsi="Book Antiqua" w:cs="Times New Roman"/>
      <w:sz w:val="24"/>
      <w:szCs w:val="20"/>
    </w:rPr>
  </w:style>
  <w:style w:type="character" w:customStyle="1" w:styleId="NoSpacingChar">
    <w:name w:val="No Spacing Char"/>
    <w:link w:val="NoSpacing"/>
    <w:uiPriority w:val="1"/>
    <w:rsid w:val="00833436"/>
    <w:rPr>
      <w:rFonts w:ascii="Book Antiqua" w:eastAsia="Times New Roman" w:hAnsi="Book Antiqua" w:cs="Times New Roman"/>
      <w:sz w:val="24"/>
      <w:szCs w:val="20"/>
    </w:rPr>
  </w:style>
  <w:style w:type="paragraph" w:styleId="PlainText">
    <w:name w:val="Plain Text"/>
    <w:basedOn w:val="Normal"/>
    <w:link w:val="PlainTextChar"/>
    <w:uiPriority w:val="99"/>
    <w:unhideWhenUsed/>
    <w:rsid w:val="00833436"/>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833436"/>
    <w:rPr>
      <w:rFonts w:ascii="Calibri" w:eastAsia="Calibri" w:hAnsi="Calibri" w:cs="Times New Roman"/>
      <w:szCs w:val="21"/>
    </w:rPr>
  </w:style>
  <w:style w:type="character" w:styleId="Emphasis">
    <w:name w:val="Emphasis"/>
    <w:uiPriority w:val="20"/>
    <w:qFormat/>
    <w:rsid w:val="00833436"/>
    <w:rPr>
      <w:i/>
      <w:iCs/>
    </w:rPr>
  </w:style>
  <w:style w:type="character" w:styleId="CommentReference">
    <w:name w:val="annotation reference"/>
    <w:basedOn w:val="DefaultParagraphFont"/>
    <w:uiPriority w:val="99"/>
    <w:semiHidden/>
    <w:unhideWhenUsed/>
    <w:rsid w:val="006F769F"/>
    <w:rPr>
      <w:sz w:val="16"/>
      <w:szCs w:val="16"/>
    </w:rPr>
  </w:style>
  <w:style w:type="paragraph" w:styleId="CommentText">
    <w:name w:val="annotation text"/>
    <w:basedOn w:val="Normal"/>
    <w:link w:val="CommentTextChar"/>
    <w:uiPriority w:val="99"/>
    <w:semiHidden/>
    <w:unhideWhenUsed/>
    <w:rsid w:val="006F769F"/>
    <w:pPr>
      <w:spacing w:line="240" w:lineRule="auto"/>
    </w:pPr>
    <w:rPr>
      <w:sz w:val="20"/>
      <w:szCs w:val="20"/>
    </w:rPr>
  </w:style>
  <w:style w:type="character" w:customStyle="1" w:styleId="CommentTextChar">
    <w:name w:val="Comment Text Char"/>
    <w:basedOn w:val="DefaultParagraphFont"/>
    <w:link w:val="CommentText"/>
    <w:uiPriority w:val="99"/>
    <w:semiHidden/>
    <w:rsid w:val="006F769F"/>
    <w:rPr>
      <w:sz w:val="20"/>
      <w:szCs w:val="20"/>
    </w:rPr>
  </w:style>
  <w:style w:type="paragraph" w:styleId="CommentSubject">
    <w:name w:val="annotation subject"/>
    <w:basedOn w:val="CommentText"/>
    <w:next w:val="CommentText"/>
    <w:link w:val="CommentSubjectChar"/>
    <w:uiPriority w:val="99"/>
    <w:semiHidden/>
    <w:unhideWhenUsed/>
    <w:rsid w:val="006F769F"/>
    <w:rPr>
      <w:b/>
      <w:bCs/>
    </w:rPr>
  </w:style>
  <w:style w:type="character" w:customStyle="1" w:styleId="CommentSubjectChar">
    <w:name w:val="Comment Subject Char"/>
    <w:basedOn w:val="CommentTextChar"/>
    <w:link w:val="CommentSubject"/>
    <w:uiPriority w:val="99"/>
    <w:semiHidden/>
    <w:rsid w:val="006F769F"/>
    <w:rPr>
      <w:b/>
      <w:bCs/>
      <w:sz w:val="20"/>
      <w:szCs w:val="20"/>
    </w:rPr>
  </w:style>
  <w:style w:type="paragraph" w:customStyle="1" w:styleId="bodycopy">
    <w:name w:val="bodycopy"/>
    <w:basedOn w:val="Default"/>
    <w:link w:val="bodycopyChar"/>
    <w:qFormat/>
    <w:rsid w:val="00BA7D3A"/>
    <w:rPr>
      <w:rFonts w:ascii="Century Gothic" w:hAnsi="Century Gothic" w:cs="Franklin Gothic Book"/>
    </w:rPr>
  </w:style>
  <w:style w:type="character" w:customStyle="1" w:styleId="bodycopyChar">
    <w:name w:val="bodycopy Char"/>
    <w:basedOn w:val="DefaultChar"/>
    <w:link w:val="bodycopy"/>
    <w:rsid w:val="00BA7D3A"/>
    <w:rPr>
      <w:rFonts w:ascii="Century Gothic" w:eastAsia="Calibri" w:hAnsi="Century Gothic" w:cs="Franklin Gothic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dpcld.defense.gov/Privacy/SORNsIndex/Blanket-Routine-Use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pki.dmdc.osd.mil/milconnect/" TargetMode="Externa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C:\Users\cbriones\Desktop\HIE%20Tool%20Kit%20Review\www.TRICARE.mil\vler"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53F8C927-DEFF-49F5-9267-F1351FC04D2E}"/>
      </w:docPartPr>
      <w:docPartBody>
        <w:p w:rsidR="006D52BA" w:rsidRDefault="003E252C">
          <w:r w:rsidRPr="000339F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52C"/>
    <w:rsid w:val="000747DC"/>
    <w:rsid w:val="002F7783"/>
    <w:rsid w:val="00346697"/>
    <w:rsid w:val="00360905"/>
    <w:rsid w:val="003C2BB3"/>
    <w:rsid w:val="003E252C"/>
    <w:rsid w:val="004D4B10"/>
    <w:rsid w:val="004F1F20"/>
    <w:rsid w:val="006354B3"/>
    <w:rsid w:val="006D52BA"/>
    <w:rsid w:val="00702D8D"/>
    <w:rsid w:val="007B057D"/>
    <w:rsid w:val="009B30C6"/>
    <w:rsid w:val="00B1183E"/>
    <w:rsid w:val="00BB46B5"/>
    <w:rsid w:val="00CF4E68"/>
    <w:rsid w:val="00D3481E"/>
    <w:rsid w:val="00D61827"/>
    <w:rsid w:val="00DE147E"/>
    <w:rsid w:val="00E85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4B3"/>
    <w:rPr>
      <w:color w:val="808080"/>
    </w:rPr>
  </w:style>
  <w:style w:type="paragraph" w:customStyle="1" w:styleId="F512A4A92688490F8D1466DAB2BC5D17">
    <w:name w:val="F512A4A92688490F8D1466DAB2BC5D17"/>
    <w:rsid w:val="003E252C"/>
  </w:style>
  <w:style w:type="paragraph" w:customStyle="1" w:styleId="55888F50E49E4A91BBC577EF1E146512">
    <w:name w:val="55888F50E49E4A91BBC577EF1E146512"/>
    <w:rsid w:val="003E252C"/>
  </w:style>
  <w:style w:type="paragraph" w:customStyle="1" w:styleId="17FBBFAA446444C1BF49EE71BE25E2EE">
    <w:name w:val="17FBBFAA446444C1BF49EE71BE25E2EE"/>
    <w:rsid w:val="003E252C"/>
  </w:style>
  <w:style w:type="paragraph" w:customStyle="1" w:styleId="83A3CF8DE6AC49869688FCF69AA86F37">
    <w:name w:val="83A3CF8DE6AC49869688FCF69AA86F37"/>
    <w:rsid w:val="003E252C"/>
  </w:style>
  <w:style w:type="paragraph" w:customStyle="1" w:styleId="98FAF348F6554E05B598D13B9E2B5A24">
    <w:name w:val="98FAF348F6554E05B598D13B9E2B5A24"/>
    <w:rsid w:val="000747DC"/>
  </w:style>
  <w:style w:type="paragraph" w:customStyle="1" w:styleId="0A59D02A1F474259A38C24BDA4E1D932">
    <w:name w:val="0A59D02A1F474259A38C24BDA4E1D932"/>
    <w:rsid w:val="000747DC"/>
  </w:style>
  <w:style w:type="paragraph" w:customStyle="1" w:styleId="C3EF54F77D634FA88F6178BE74BBBFE0">
    <w:name w:val="C3EF54F77D634FA88F6178BE74BBBFE0"/>
    <w:rsid w:val="000747DC"/>
  </w:style>
  <w:style w:type="paragraph" w:customStyle="1" w:styleId="82C685D90A804005BD2BDA0BD60BEA87">
    <w:name w:val="82C685D90A804005BD2BDA0BD60BEA87"/>
    <w:rsid w:val="006354B3"/>
    <w:rPr>
      <w:rFonts w:eastAsiaTheme="minorHAnsi"/>
    </w:rPr>
  </w:style>
  <w:style w:type="paragraph" w:customStyle="1" w:styleId="F3C2959CAC114EC1A475DA93239A5394">
    <w:name w:val="F3C2959CAC114EC1A475DA93239A5394"/>
    <w:rsid w:val="006354B3"/>
    <w:rPr>
      <w:rFonts w:eastAsiaTheme="minorHAnsi"/>
    </w:rPr>
  </w:style>
  <w:style w:type="paragraph" w:customStyle="1" w:styleId="EFE4F71C21BA445084CA844D5EF4AE07">
    <w:name w:val="EFE4F71C21BA445084CA844D5EF4AE07"/>
    <w:rsid w:val="006354B3"/>
    <w:rPr>
      <w:rFonts w:eastAsiaTheme="minorHAnsi"/>
    </w:rPr>
  </w:style>
  <w:style w:type="paragraph" w:customStyle="1" w:styleId="C3EF54F77D634FA88F6178BE74BBBFE01">
    <w:name w:val="C3EF54F77D634FA88F6178BE74BBBFE01"/>
    <w:rsid w:val="006354B3"/>
    <w:rPr>
      <w:rFonts w:eastAsiaTheme="minorHAnsi"/>
    </w:rPr>
  </w:style>
  <w:style w:type="paragraph" w:customStyle="1" w:styleId="91A4675CE7754F1D9BC47809243FB22D">
    <w:name w:val="91A4675CE7754F1D9BC47809243FB22D"/>
    <w:rsid w:val="006354B3"/>
    <w:rPr>
      <w:rFonts w:eastAsiaTheme="minorHAnsi"/>
    </w:rPr>
  </w:style>
  <w:style w:type="paragraph" w:customStyle="1" w:styleId="17FBBFAA446444C1BF49EE71BE25E2EE1">
    <w:name w:val="17FBBFAA446444C1BF49EE71BE25E2EE1"/>
    <w:rsid w:val="006354B3"/>
    <w:rPr>
      <w:rFonts w:eastAsiaTheme="minorHAnsi"/>
    </w:rPr>
  </w:style>
  <w:style w:type="paragraph" w:customStyle="1" w:styleId="1B982A8275844077B0E9063935345D6A">
    <w:name w:val="1B982A8275844077B0E9063935345D6A"/>
    <w:rsid w:val="006354B3"/>
    <w:rPr>
      <w:rFonts w:eastAsiaTheme="minorHAnsi"/>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4B3"/>
    <w:rPr>
      <w:color w:val="808080"/>
    </w:rPr>
  </w:style>
  <w:style w:type="paragraph" w:customStyle="1" w:styleId="F512A4A92688490F8D1466DAB2BC5D17">
    <w:name w:val="F512A4A92688490F8D1466DAB2BC5D17"/>
    <w:rsid w:val="003E252C"/>
  </w:style>
  <w:style w:type="paragraph" w:customStyle="1" w:styleId="55888F50E49E4A91BBC577EF1E146512">
    <w:name w:val="55888F50E49E4A91BBC577EF1E146512"/>
    <w:rsid w:val="003E252C"/>
  </w:style>
  <w:style w:type="paragraph" w:customStyle="1" w:styleId="17FBBFAA446444C1BF49EE71BE25E2EE">
    <w:name w:val="17FBBFAA446444C1BF49EE71BE25E2EE"/>
    <w:rsid w:val="003E252C"/>
  </w:style>
  <w:style w:type="paragraph" w:customStyle="1" w:styleId="83A3CF8DE6AC49869688FCF69AA86F37">
    <w:name w:val="83A3CF8DE6AC49869688FCF69AA86F37"/>
    <w:rsid w:val="003E252C"/>
  </w:style>
  <w:style w:type="paragraph" w:customStyle="1" w:styleId="98FAF348F6554E05B598D13B9E2B5A24">
    <w:name w:val="98FAF348F6554E05B598D13B9E2B5A24"/>
    <w:rsid w:val="000747DC"/>
  </w:style>
  <w:style w:type="paragraph" w:customStyle="1" w:styleId="0A59D02A1F474259A38C24BDA4E1D932">
    <w:name w:val="0A59D02A1F474259A38C24BDA4E1D932"/>
    <w:rsid w:val="000747DC"/>
  </w:style>
  <w:style w:type="paragraph" w:customStyle="1" w:styleId="C3EF54F77D634FA88F6178BE74BBBFE0">
    <w:name w:val="C3EF54F77D634FA88F6178BE74BBBFE0"/>
    <w:rsid w:val="000747DC"/>
  </w:style>
  <w:style w:type="paragraph" w:customStyle="1" w:styleId="82C685D90A804005BD2BDA0BD60BEA87">
    <w:name w:val="82C685D90A804005BD2BDA0BD60BEA87"/>
    <w:rsid w:val="006354B3"/>
    <w:rPr>
      <w:rFonts w:eastAsiaTheme="minorHAnsi"/>
    </w:rPr>
  </w:style>
  <w:style w:type="paragraph" w:customStyle="1" w:styleId="F3C2959CAC114EC1A475DA93239A5394">
    <w:name w:val="F3C2959CAC114EC1A475DA93239A5394"/>
    <w:rsid w:val="006354B3"/>
    <w:rPr>
      <w:rFonts w:eastAsiaTheme="minorHAnsi"/>
    </w:rPr>
  </w:style>
  <w:style w:type="paragraph" w:customStyle="1" w:styleId="EFE4F71C21BA445084CA844D5EF4AE07">
    <w:name w:val="EFE4F71C21BA445084CA844D5EF4AE07"/>
    <w:rsid w:val="006354B3"/>
    <w:rPr>
      <w:rFonts w:eastAsiaTheme="minorHAnsi"/>
    </w:rPr>
  </w:style>
  <w:style w:type="paragraph" w:customStyle="1" w:styleId="C3EF54F77D634FA88F6178BE74BBBFE01">
    <w:name w:val="C3EF54F77D634FA88F6178BE74BBBFE01"/>
    <w:rsid w:val="006354B3"/>
    <w:rPr>
      <w:rFonts w:eastAsiaTheme="minorHAnsi"/>
    </w:rPr>
  </w:style>
  <w:style w:type="paragraph" w:customStyle="1" w:styleId="91A4675CE7754F1D9BC47809243FB22D">
    <w:name w:val="91A4675CE7754F1D9BC47809243FB22D"/>
    <w:rsid w:val="006354B3"/>
    <w:rPr>
      <w:rFonts w:eastAsiaTheme="minorHAnsi"/>
    </w:rPr>
  </w:style>
  <w:style w:type="paragraph" w:customStyle="1" w:styleId="17FBBFAA446444C1BF49EE71BE25E2EE1">
    <w:name w:val="17FBBFAA446444C1BF49EE71BE25E2EE1"/>
    <w:rsid w:val="006354B3"/>
    <w:rPr>
      <w:rFonts w:eastAsiaTheme="minorHAnsi"/>
    </w:rPr>
  </w:style>
  <w:style w:type="paragraph" w:customStyle="1" w:styleId="1B982A8275844077B0E9063935345D6A">
    <w:name w:val="1B982A8275844077B0E9063935345D6A"/>
    <w:rsid w:val="006354B3"/>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178317-D9C6-4CAA-BBEC-F749730BB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964</Words>
  <Characters>5501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VLER HIE Opt-Back-In Letter</vt:lpstr>
    </vt:vector>
  </TitlesOfParts>
  <Company>Department of Defense - Health Affairs</Company>
  <LinksUpToDate>false</LinksUpToDate>
  <CharactersWithSpaces>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VLER HIE Opt-Back-In Letter</dc:title>
  <dc:creator>Briones, Cecilia, CTR, DHA</dc:creator>
  <cp:keywords>VLERHIE, Opt-Back-In, Letter, fillable</cp:keywords>
  <cp:lastModifiedBy>Thompson, Laraine</cp:lastModifiedBy>
  <cp:revision>2</cp:revision>
  <cp:lastPrinted>2017-05-10T14:33:00Z</cp:lastPrinted>
  <dcterms:created xsi:type="dcterms:W3CDTF">2017-09-18T17:21:00Z</dcterms:created>
  <dcterms:modified xsi:type="dcterms:W3CDTF">2017-09-18T17:21:00Z</dcterms:modified>
</cp:coreProperties>
</file>