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37" w:rsidRDefault="00B53837" w:rsidP="00B53837">
      <w:pPr>
        <w:spacing w:after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POSTOPERATIVE INSTRUCTION SHEET</w:t>
      </w:r>
    </w:p>
    <w:p w:rsidR="00B53837" w:rsidRDefault="00B53837" w:rsidP="00B53837">
      <w:pPr>
        <w:spacing w:after="24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NASAL AND SINUS SURGERY</w:t>
      </w: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 xml:space="preserve">Bleeding: </w:t>
      </w:r>
      <w:r w:rsidRPr="0092579F">
        <w:rPr>
          <w:rFonts w:ascii="Arial" w:hAnsi="Arial" w:cs="Arial"/>
          <w:sz w:val="18"/>
          <w:szCs w:val="18"/>
        </w:rPr>
        <w:t>Expect bloody drainage for up to 7 days after surgery.  You may wish to tape a ga</w:t>
      </w:r>
      <w:r w:rsidR="00AE65B4">
        <w:rPr>
          <w:rFonts w:ascii="Arial" w:hAnsi="Arial" w:cs="Arial"/>
          <w:sz w:val="18"/>
          <w:szCs w:val="18"/>
        </w:rPr>
        <w:t xml:space="preserve">uze bandage under your child’s </w:t>
      </w:r>
      <w:bookmarkStart w:id="0" w:name="_GoBack"/>
      <w:bookmarkEnd w:id="0"/>
      <w:r w:rsidRPr="0092579F">
        <w:rPr>
          <w:rFonts w:ascii="Arial" w:hAnsi="Arial" w:cs="Arial"/>
          <w:sz w:val="18"/>
          <w:szCs w:val="18"/>
        </w:rPr>
        <w:t xml:space="preserve">nose for 3-5 days after surgery.  </w:t>
      </w:r>
    </w:p>
    <w:p w:rsidR="00B53837" w:rsidRPr="0092579F" w:rsidRDefault="00B53837" w:rsidP="00B53837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Nose Blowing:</w:t>
      </w:r>
      <w:r w:rsidRPr="0092579F">
        <w:rPr>
          <w:rFonts w:ascii="Arial" w:hAnsi="Arial" w:cs="Arial"/>
          <w:sz w:val="18"/>
          <w:szCs w:val="18"/>
        </w:rPr>
        <w:t xml:space="preserve"> Avoid nose blowing for the first week after surgery.</w:t>
      </w:r>
    </w:p>
    <w:p w:rsidR="00B53837" w:rsidRPr="0092579F" w:rsidRDefault="00B53837" w:rsidP="00B53837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Diet:</w:t>
      </w:r>
      <w:r w:rsidRPr="0092579F">
        <w:rPr>
          <w:rFonts w:ascii="Arial" w:hAnsi="Arial" w:cs="Arial"/>
          <w:sz w:val="18"/>
          <w:szCs w:val="18"/>
        </w:rPr>
        <w:t xml:space="preserve"> Advance your child’s diet slowly after surgery as the anesthesia can cause nausea up to 24 hours.  There are no absolute dietary restrictions.</w:t>
      </w:r>
    </w:p>
    <w:p w:rsidR="00B53837" w:rsidRPr="0092579F" w:rsidRDefault="00B53837" w:rsidP="00B53837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Nasal irrigation/spray</w:t>
      </w:r>
      <w:r w:rsidRPr="0092579F">
        <w:rPr>
          <w:rFonts w:ascii="Arial" w:hAnsi="Arial" w:cs="Arial"/>
          <w:sz w:val="18"/>
          <w:szCs w:val="18"/>
        </w:rPr>
        <w:t>: Saline spray beginning 1 day after surgery will help prevent nasal congestion.  2-3 sprays per nostril every 2 hours is adequate.  Do this for the first 6 weeks after surgery.  If your child is old enough to carry out bulb syringe irrigation with saline water then this should be done 2-3 times per day.  (Saline rinse: warm glass of water with 1 teaspoon of sea salt.  Use ½ glass per nostril)</w:t>
      </w:r>
      <w:r>
        <w:rPr>
          <w:rFonts w:ascii="Arial" w:hAnsi="Arial" w:cs="Arial"/>
          <w:sz w:val="18"/>
          <w:szCs w:val="18"/>
        </w:rPr>
        <w:t>.  Only use Afrin for 3 days as written</w:t>
      </w:r>
    </w:p>
    <w:p w:rsidR="00B53837" w:rsidRPr="0092579F" w:rsidRDefault="00B53837" w:rsidP="00B53837">
      <w:pPr>
        <w:pStyle w:val="ListParagraph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Pain:</w:t>
      </w:r>
      <w:r w:rsidRPr="0092579F">
        <w:rPr>
          <w:rFonts w:ascii="Arial" w:hAnsi="Arial" w:cs="Arial"/>
          <w:sz w:val="18"/>
          <w:szCs w:val="18"/>
        </w:rPr>
        <w:t xml:space="preserve"> Sinus and nasal surgery usually causes mild pain that can be controlled with Tylenol.   </w:t>
      </w:r>
    </w:p>
    <w:p w:rsidR="00B53837" w:rsidRPr="0092579F" w:rsidRDefault="00B53837" w:rsidP="00B53837">
      <w:pPr>
        <w:pStyle w:val="ListParagraph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Medications:</w:t>
      </w:r>
      <w:r w:rsidRPr="0092579F">
        <w:rPr>
          <w:rFonts w:ascii="Arial" w:hAnsi="Arial" w:cs="Arial"/>
          <w:sz w:val="18"/>
          <w:szCs w:val="18"/>
        </w:rPr>
        <w:t xml:space="preserve"> Take antiobiotics as written.  Anti-histamines (such as Claritin and Zyrtec) can be started the day after surgery.  Nasal steroids (ex. Flonase) can be started 2 weeks after surgery.</w:t>
      </w:r>
    </w:p>
    <w:p w:rsidR="00B53837" w:rsidRPr="0092579F" w:rsidRDefault="00B53837" w:rsidP="00B53837">
      <w:pPr>
        <w:pStyle w:val="ListParagraph"/>
        <w:spacing w:after="240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 xml:space="preserve">Activity: </w:t>
      </w:r>
      <w:r w:rsidRPr="0092579F">
        <w:rPr>
          <w:rFonts w:ascii="Arial" w:hAnsi="Arial" w:cs="Arial"/>
          <w:sz w:val="18"/>
          <w:szCs w:val="18"/>
        </w:rPr>
        <w:t>Let your child recover at their own pace.  Returning to school of sports will depend on your child’s recovery.  Limit any contact sports or heavy lifting or straining for 2 weeks after surgery.</w:t>
      </w:r>
    </w:p>
    <w:p w:rsidR="00B53837" w:rsidRPr="0092579F" w:rsidRDefault="00B53837" w:rsidP="00B53837">
      <w:pPr>
        <w:pStyle w:val="ListParagraph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 xml:space="preserve">Nasal obstruction: </w:t>
      </w:r>
      <w:r w:rsidRPr="0092579F">
        <w:rPr>
          <w:rFonts w:ascii="Arial" w:hAnsi="Arial" w:cs="Arial"/>
          <w:sz w:val="18"/>
          <w:szCs w:val="18"/>
        </w:rPr>
        <w:t>Expect nasal congestion and difficulty breathing through the nose for at least 2 weeks after surgery.</w:t>
      </w:r>
    </w:p>
    <w:p w:rsidR="00B53837" w:rsidRPr="0092579F" w:rsidRDefault="00B53837" w:rsidP="00B53837">
      <w:pPr>
        <w:pStyle w:val="ListParagraph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  <w:u w:val="single"/>
        </w:rPr>
        <w:t>Return to the Emergency Room</w:t>
      </w:r>
      <w:r w:rsidRPr="0092579F">
        <w:rPr>
          <w:rFonts w:ascii="Arial" w:hAnsi="Arial" w:cs="Arial"/>
          <w:sz w:val="18"/>
          <w:szCs w:val="18"/>
        </w:rPr>
        <w:t>:</w:t>
      </w:r>
    </w:p>
    <w:p w:rsidR="00B53837" w:rsidRPr="0092579F" w:rsidRDefault="00B53837" w:rsidP="00B53837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</w:rPr>
        <w:t>Fever &gt; 101.5</w:t>
      </w:r>
    </w:p>
    <w:p w:rsidR="00B53837" w:rsidRPr="0092579F" w:rsidRDefault="00B53837" w:rsidP="00B53837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</w:rPr>
        <w:t>Bleeding that does not stop after holding pressure for 20 minutes.</w:t>
      </w:r>
    </w:p>
    <w:p w:rsidR="00B53837" w:rsidRPr="0092579F" w:rsidRDefault="00B53837" w:rsidP="00B53837">
      <w:pPr>
        <w:pStyle w:val="ListParagraph"/>
        <w:spacing w:after="240"/>
        <w:ind w:left="1530"/>
        <w:rPr>
          <w:rFonts w:ascii="Arial" w:hAnsi="Arial" w:cs="Arial"/>
          <w:sz w:val="18"/>
          <w:szCs w:val="18"/>
        </w:rPr>
      </w:pPr>
    </w:p>
    <w:p w:rsidR="00B53837" w:rsidRPr="0092579F" w:rsidRDefault="00B53837" w:rsidP="00B53837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18"/>
          <w:szCs w:val="18"/>
        </w:rPr>
      </w:pPr>
      <w:r w:rsidRPr="0092579F">
        <w:rPr>
          <w:rFonts w:ascii="Arial" w:hAnsi="Arial" w:cs="Arial"/>
          <w:sz w:val="18"/>
          <w:szCs w:val="18"/>
        </w:rPr>
        <w:t xml:space="preserve"> </w:t>
      </w:r>
      <w:r w:rsidRPr="0092579F">
        <w:rPr>
          <w:rFonts w:ascii="Arial" w:hAnsi="Arial" w:cs="Arial"/>
          <w:sz w:val="18"/>
          <w:szCs w:val="18"/>
          <w:u w:val="single"/>
        </w:rPr>
        <w:t>Follow up:</w:t>
      </w:r>
      <w:r w:rsidRPr="0092579F">
        <w:rPr>
          <w:rFonts w:ascii="Arial" w:hAnsi="Arial" w:cs="Arial"/>
          <w:sz w:val="18"/>
          <w:szCs w:val="18"/>
        </w:rPr>
        <w:t xml:space="preserve"> Make a follow up appointment with Dr Maturo 2 weeks after surgery.</w:t>
      </w:r>
    </w:p>
    <w:p w:rsidR="00B53837" w:rsidRPr="00E96A4F" w:rsidRDefault="00B53837" w:rsidP="00B53837">
      <w:pPr>
        <w:widowControl/>
        <w:spacing w:after="240" w:line="276" w:lineRule="auto"/>
        <w:ind w:left="360"/>
        <w:contextualSpacing/>
        <w:rPr>
          <w:rFonts w:ascii="Arial" w:eastAsia="Calibri" w:hAnsi="Arial" w:cs="Arial"/>
          <w:snapToGrid/>
          <w:sz w:val="18"/>
          <w:szCs w:val="18"/>
        </w:rPr>
      </w:pPr>
      <w:r w:rsidRPr="00E96A4F">
        <w:rPr>
          <w:rFonts w:ascii="Arial" w:eastAsia="Calibri" w:hAnsi="Arial" w:cs="Arial"/>
          <w:snapToGrid/>
          <w:sz w:val="18"/>
          <w:szCs w:val="18"/>
        </w:rPr>
        <w:t>Call the clinic if you have any questions</w:t>
      </w:r>
    </w:p>
    <w:p w:rsidR="00B53837" w:rsidRPr="00E96A4F" w:rsidRDefault="00B53837" w:rsidP="00B53837">
      <w:pPr>
        <w:widowControl/>
        <w:numPr>
          <w:ilvl w:val="1"/>
          <w:numId w:val="2"/>
        </w:numPr>
        <w:spacing w:after="240" w:line="276" w:lineRule="auto"/>
        <w:contextualSpacing/>
        <w:rPr>
          <w:rFonts w:ascii="Arial" w:eastAsia="Calibri" w:hAnsi="Arial" w:cs="Arial"/>
          <w:snapToGrid/>
          <w:sz w:val="18"/>
          <w:szCs w:val="18"/>
        </w:rPr>
      </w:pPr>
      <w:r w:rsidRPr="00E96A4F">
        <w:rPr>
          <w:rFonts w:ascii="Arial" w:eastAsia="Calibri" w:hAnsi="Arial" w:cs="Arial"/>
          <w:snapToGrid/>
          <w:sz w:val="18"/>
          <w:szCs w:val="18"/>
        </w:rPr>
        <w:t>For questions about surgery 301 319 8629</w:t>
      </w:r>
    </w:p>
    <w:p w:rsidR="00B53837" w:rsidRPr="00E96A4F" w:rsidRDefault="00B53837" w:rsidP="00B53837">
      <w:pPr>
        <w:widowControl/>
        <w:numPr>
          <w:ilvl w:val="1"/>
          <w:numId w:val="2"/>
        </w:numPr>
        <w:spacing w:after="240" w:line="276" w:lineRule="auto"/>
        <w:contextualSpacing/>
        <w:rPr>
          <w:rFonts w:ascii="Arial" w:eastAsia="Calibri" w:hAnsi="Arial" w:cs="Arial"/>
          <w:snapToGrid/>
          <w:sz w:val="18"/>
          <w:szCs w:val="18"/>
        </w:rPr>
      </w:pPr>
      <w:r w:rsidRPr="00E96A4F">
        <w:rPr>
          <w:rFonts w:ascii="Arial" w:eastAsia="Calibri" w:hAnsi="Arial" w:cs="Arial"/>
          <w:snapToGrid/>
          <w:sz w:val="18"/>
          <w:szCs w:val="18"/>
        </w:rPr>
        <w:t>For appointment 301 295 4664 (option 0)</w:t>
      </w:r>
    </w:p>
    <w:p w:rsidR="00B53837" w:rsidRPr="00E96A4F" w:rsidRDefault="00B53837" w:rsidP="00B53837">
      <w:pPr>
        <w:widowControl/>
        <w:numPr>
          <w:ilvl w:val="1"/>
          <w:numId w:val="2"/>
        </w:numPr>
        <w:spacing w:after="240" w:line="276" w:lineRule="auto"/>
        <w:contextualSpacing/>
        <w:rPr>
          <w:rFonts w:ascii="Arial" w:eastAsia="Calibri" w:hAnsi="Arial" w:cs="Arial"/>
          <w:snapToGrid/>
          <w:sz w:val="18"/>
          <w:szCs w:val="18"/>
        </w:rPr>
      </w:pPr>
      <w:r w:rsidRPr="00E96A4F">
        <w:rPr>
          <w:rFonts w:ascii="Arial" w:eastAsia="Calibri" w:hAnsi="Arial" w:cs="Arial"/>
          <w:snapToGrid/>
          <w:sz w:val="18"/>
          <w:szCs w:val="18"/>
        </w:rPr>
        <w:t xml:space="preserve">After hours: </w:t>
      </w:r>
      <w:r w:rsidRPr="00E96A4F">
        <w:rPr>
          <w:rFonts w:ascii="Arial" w:hAnsi="Arial" w:cs="Arial"/>
          <w:sz w:val="18"/>
          <w:szCs w:val="18"/>
        </w:rPr>
        <w:t>301-295-4611 and ask them to page the ENT on-call (be sure to leave your full name, social security number, type of surgery, and date of surgery)</w:t>
      </w:r>
    </w:p>
    <w:p w:rsidR="003D4087" w:rsidRDefault="003D4087"/>
    <w:sectPr w:rsidR="003D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508B0"/>
    <w:multiLevelType w:val="hybridMultilevel"/>
    <w:tmpl w:val="E5BE4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F776B0E"/>
    <w:multiLevelType w:val="hybridMultilevel"/>
    <w:tmpl w:val="5F7814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7"/>
    <w:rsid w:val="003D4087"/>
    <w:rsid w:val="00AE65B4"/>
    <w:rsid w:val="00B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13EA"/>
  <w15:chartTrackingRefBased/>
  <w15:docId w15:val="{10D723BB-C4A1-41C4-8374-26401AD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837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837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LaKeisha R CIV US WRNMMC</dc:creator>
  <cp:keywords/>
  <dc:description/>
  <cp:lastModifiedBy>Brown, LaKeisha R CIV US WRNMMC</cp:lastModifiedBy>
  <cp:revision>2</cp:revision>
  <dcterms:created xsi:type="dcterms:W3CDTF">2020-05-13T18:14:00Z</dcterms:created>
  <dcterms:modified xsi:type="dcterms:W3CDTF">2020-05-13T18:19:00Z</dcterms:modified>
</cp:coreProperties>
</file>